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60C96" w14:textId="77777777" w:rsidR="00315C1E" w:rsidRPr="003527D8" w:rsidRDefault="00315C1E" w:rsidP="00315C1E">
      <w:pPr>
        <w:spacing w:before="80"/>
        <w:ind w:left="20" w:right="719"/>
        <w:jc w:val="center"/>
        <w:rPr>
          <w:rFonts w:asciiTheme="minorHAnsi" w:hAnsiTheme="minorHAnsi" w:cstheme="minorHAnsi"/>
          <w:b/>
          <w:bCs/>
          <w:sz w:val="24"/>
        </w:rPr>
      </w:pPr>
      <w:r w:rsidRPr="003527D8">
        <w:rPr>
          <w:rFonts w:asciiTheme="minorHAnsi" w:hAnsiTheme="minorHAnsi" w:cstheme="minorHAnsi"/>
          <w:b/>
          <w:bCs/>
          <w:sz w:val="24"/>
        </w:rPr>
        <w:t>SECTION 01012</w:t>
      </w:r>
    </w:p>
    <w:p w14:paraId="2ACDC7C9" w14:textId="77777777" w:rsidR="00315C1E" w:rsidRPr="003527D8" w:rsidRDefault="00315C1E" w:rsidP="00315C1E">
      <w:pPr>
        <w:pStyle w:val="BodyText"/>
        <w:rPr>
          <w:rFonts w:asciiTheme="minorHAnsi" w:hAnsiTheme="minorHAnsi" w:cstheme="minorHAnsi"/>
          <w:b/>
          <w:bCs/>
          <w:sz w:val="26"/>
        </w:rPr>
      </w:pPr>
    </w:p>
    <w:p w14:paraId="33763613" w14:textId="77777777" w:rsidR="00315C1E" w:rsidRPr="003527D8" w:rsidRDefault="00315C1E" w:rsidP="00315C1E">
      <w:pPr>
        <w:pStyle w:val="BodyText"/>
        <w:spacing w:before="7"/>
        <w:rPr>
          <w:rFonts w:asciiTheme="minorHAnsi" w:hAnsiTheme="minorHAnsi" w:cstheme="minorHAnsi"/>
          <w:b/>
          <w:bCs/>
        </w:rPr>
      </w:pPr>
    </w:p>
    <w:p w14:paraId="59053863" w14:textId="77777777" w:rsidR="00315C1E" w:rsidRPr="003527D8" w:rsidRDefault="00315C1E" w:rsidP="00315C1E">
      <w:pPr>
        <w:pStyle w:val="Heading4"/>
        <w:ind w:left="20" w:right="721"/>
        <w:jc w:val="center"/>
        <w:rPr>
          <w:rFonts w:asciiTheme="minorHAnsi" w:hAnsiTheme="minorHAnsi" w:cstheme="minorHAnsi"/>
          <w:b/>
          <w:bCs/>
          <w:u w:val="single"/>
        </w:rPr>
      </w:pPr>
      <w:r w:rsidRPr="003527D8">
        <w:rPr>
          <w:rFonts w:asciiTheme="minorHAnsi" w:hAnsiTheme="minorHAnsi" w:cstheme="minorHAnsi"/>
          <w:b/>
          <w:bCs/>
          <w:u w:val="single"/>
        </w:rPr>
        <w:t>WORK BY OTHERS</w:t>
      </w:r>
    </w:p>
    <w:p w14:paraId="385124BA" w14:textId="77777777" w:rsidR="00315C1E" w:rsidRPr="003527D8" w:rsidRDefault="00315C1E" w:rsidP="00315C1E">
      <w:pPr>
        <w:pStyle w:val="BodyText"/>
        <w:rPr>
          <w:rFonts w:asciiTheme="minorHAnsi" w:hAnsiTheme="minorHAnsi" w:cstheme="minorHAnsi"/>
          <w:sz w:val="20"/>
        </w:rPr>
      </w:pPr>
    </w:p>
    <w:p w14:paraId="1BFAC997" w14:textId="77777777" w:rsidR="00315C1E" w:rsidRPr="003527D8" w:rsidRDefault="00315C1E" w:rsidP="00315C1E">
      <w:pPr>
        <w:pStyle w:val="BodyText"/>
        <w:spacing w:before="7"/>
        <w:rPr>
          <w:rFonts w:asciiTheme="minorHAnsi" w:hAnsiTheme="minorHAnsi" w:cstheme="minorHAnsi"/>
          <w:sz w:val="20"/>
        </w:rPr>
      </w:pPr>
    </w:p>
    <w:p w14:paraId="7F146D69" w14:textId="266D8689" w:rsidR="00315C1E" w:rsidRPr="003527D8" w:rsidRDefault="00315C1E" w:rsidP="00315C1E">
      <w:pPr>
        <w:spacing w:before="93"/>
        <w:ind w:left="220"/>
        <w:rPr>
          <w:rFonts w:asciiTheme="minorHAnsi" w:hAnsiTheme="minorHAnsi" w:cstheme="minorHAnsi"/>
          <w:sz w:val="24"/>
        </w:rPr>
      </w:pPr>
      <w:r w:rsidRPr="003527D8">
        <w:rPr>
          <w:rFonts w:asciiTheme="minorHAnsi" w:hAnsiTheme="minorHAnsi" w:cstheme="minorHAnsi"/>
          <w:sz w:val="24"/>
        </w:rPr>
        <w:t xml:space="preserve">PART 1. </w:t>
      </w:r>
      <w:r w:rsidR="008A70C0" w:rsidRPr="003527D8">
        <w:rPr>
          <w:rFonts w:asciiTheme="minorHAnsi" w:hAnsiTheme="minorHAnsi" w:cstheme="minorHAnsi"/>
          <w:sz w:val="24"/>
        </w:rPr>
        <w:tab/>
      </w:r>
      <w:r w:rsidRPr="003527D8">
        <w:rPr>
          <w:rFonts w:asciiTheme="minorHAnsi" w:hAnsiTheme="minorHAnsi" w:cstheme="minorHAnsi"/>
          <w:sz w:val="24"/>
        </w:rPr>
        <w:t>GENERAL</w:t>
      </w:r>
    </w:p>
    <w:p w14:paraId="4DB640E4" w14:textId="77777777" w:rsidR="00315C1E" w:rsidRPr="003527D8" w:rsidRDefault="00315C1E" w:rsidP="00315C1E">
      <w:pPr>
        <w:pStyle w:val="BodyText"/>
        <w:spacing w:before="4"/>
        <w:rPr>
          <w:rFonts w:asciiTheme="minorHAnsi" w:hAnsiTheme="minorHAnsi" w:cstheme="minorHAnsi"/>
          <w:sz w:val="24"/>
        </w:rPr>
      </w:pPr>
    </w:p>
    <w:p w14:paraId="63E44C75" w14:textId="77777777" w:rsidR="00315C1E" w:rsidRPr="003527D8" w:rsidRDefault="00315C1E" w:rsidP="00315C1E">
      <w:pPr>
        <w:pStyle w:val="Heading4"/>
        <w:numPr>
          <w:ilvl w:val="1"/>
          <w:numId w:val="1"/>
        </w:numPr>
        <w:tabs>
          <w:tab w:val="left" w:pos="1200"/>
        </w:tabs>
        <w:spacing w:before="1"/>
        <w:rPr>
          <w:rFonts w:asciiTheme="minorHAnsi" w:hAnsiTheme="minorHAnsi" w:cstheme="minorHAnsi"/>
        </w:rPr>
      </w:pPr>
      <w:r w:rsidRPr="003527D8">
        <w:rPr>
          <w:rFonts w:asciiTheme="minorHAnsi" w:hAnsiTheme="minorHAnsi" w:cstheme="minorHAnsi"/>
        </w:rPr>
        <w:t>DESCRIPTION</w:t>
      </w:r>
    </w:p>
    <w:p w14:paraId="48561858" w14:textId="77777777" w:rsidR="00315C1E" w:rsidRPr="003527D8" w:rsidRDefault="00315C1E" w:rsidP="00315C1E">
      <w:pPr>
        <w:pStyle w:val="BodyText"/>
        <w:spacing w:before="4"/>
        <w:rPr>
          <w:rFonts w:asciiTheme="minorHAnsi" w:hAnsiTheme="minorHAnsi" w:cstheme="minorHAnsi"/>
          <w:sz w:val="24"/>
        </w:rPr>
      </w:pPr>
    </w:p>
    <w:p w14:paraId="29F0BAC4" w14:textId="342B3D4B" w:rsidR="00315C1E" w:rsidRPr="003527D8" w:rsidRDefault="00315C1E" w:rsidP="00315C1E">
      <w:pPr>
        <w:pStyle w:val="ListParagraph"/>
        <w:numPr>
          <w:ilvl w:val="2"/>
          <w:numId w:val="1"/>
        </w:numPr>
        <w:tabs>
          <w:tab w:val="left" w:pos="1560"/>
        </w:tabs>
        <w:spacing w:line="242" w:lineRule="auto"/>
        <w:ind w:right="817"/>
        <w:jc w:val="both"/>
        <w:rPr>
          <w:rFonts w:asciiTheme="minorHAnsi" w:hAnsiTheme="minorHAnsi" w:cstheme="minorHAnsi"/>
          <w:sz w:val="24"/>
        </w:rPr>
      </w:pPr>
      <w:r w:rsidRPr="003527D8">
        <w:rPr>
          <w:rFonts w:asciiTheme="minorHAnsi" w:hAnsiTheme="minorHAnsi" w:cstheme="minorHAnsi"/>
          <w:sz w:val="24"/>
        </w:rPr>
        <w:t xml:space="preserve">The Owner has hired </w:t>
      </w:r>
      <w:r w:rsidR="009A0B5F" w:rsidRPr="003527D8">
        <w:rPr>
          <w:rFonts w:asciiTheme="minorHAnsi" w:hAnsiTheme="minorHAnsi" w:cstheme="minorHAnsi"/>
          <w:sz w:val="24"/>
        </w:rPr>
        <w:t xml:space="preserve">ARDURRA </w:t>
      </w:r>
      <w:r w:rsidRPr="003527D8">
        <w:rPr>
          <w:rFonts w:asciiTheme="minorHAnsi" w:hAnsiTheme="minorHAnsi" w:cstheme="minorHAnsi"/>
          <w:sz w:val="24"/>
        </w:rPr>
        <w:t>as its Engineer and Resident Project Representative to document the progress of the Contractor through field logs, photographs, and collection of other related</w:t>
      </w:r>
      <w:r w:rsidRPr="003527D8">
        <w:rPr>
          <w:rFonts w:asciiTheme="minorHAnsi" w:hAnsiTheme="minorHAnsi" w:cstheme="minorHAnsi"/>
          <w:spacing w:val="2"/>
          <w:sz w:val="24"/>
        </w:rPr>
        <w:t xml:space="preserve"> </w:t>
      </w:r>
      <w:r w:rsidRPr="003527D8">
        <w:rPr>
          <w:rFonts w:asciiTheme="minorHAnsi" w:hAnsiTheme="minorHAnsi" w:cstheme="minorHAnsi"/>
          <w:sz w:val="24"/>
        </w:rPr>
        <w:t>data.</w:t>
      </w:r>
    </w:p>
    <w:p w14:paraId="1339C008" w14:textId="77777777" w:rsidR="00315C1E" w:rsidRPr="003527D8" w:rsidRDefault="00315C1E" w:rsidP="00315C1E">
      <w:pPr>
        <w:pStyle w:val="BodyText"/>
        <w:spacing w:before="1"/>
        <w:rPr>
          <w:rFonts w:asciiTheme="minorHAnsi" w:hAnsiTheme="minorHAnsi" w:cstheme="minorHAnsi"/>
          <w:sz w:val="24"/>
        </w:rPr>
      </w:pPr>
    </w:p>
    <w:p w14:paraId="2988A9AE" w14:textId="4A4A6062" w:rsidR="00315C1E" w:rsidRPr="003527D8" w:rsidRDefault="00315C1E" w:rsidP="00315C1E">
      <w:pPr>
        <w:pStyle w:val="Heading4"/>
        <w:numPr>
          <w:ilvl w:val="2"/>
          <w:numId w:val="1"/>
        </w:numPr>
        <w:tabs>
          <w:tab w:val="left" w:pos="1560"/>
        </w:tabs>
        <w:spacing w:line="242" w:lineRule="auto"/>
        <w:ind w:right="816"/>
        <w:jc w:val="both"/>
        <w:rPr>
          <w:rFonts w:asciiTheme="minorHAnsi" w:hAnsiTheme="minorHAnsi" w:cstheme="minorHAnsi"/>
        </w:rPr>
      </w:pPr>
      <w:r w:rsidRPr="003527D8">
        <w:rPr>
          <w:rFonts w:asciiTheme="minorHAnsi" w:hAnsiTheme="minorHAnsi" w:cstheme="minorHAnsi"/>
        </w:rPr>
        <w:t xml:space="preserve">The </w:t>
      </w:r>
      <w:r w:rsidR="0078011A" w:rsidRPr="003527D8">
        <w:rPr>
          <w:rFonts w:asciiTheme="minorHAnsi" w:hAnsiTheme="minorHAnsi" w:cstheme="minorHAnsi"/>
        </w:rPr>
        <w:t>Contractor</w:t>
      </w:r>
      <w:r w:rsidRPr="003527D8">
        <w:rPr>
          <w:rFonts w:asciiTheme="minorHAnsi" w:hAnsiTheme="minorHAnsi" w:cstheme="minorHAnsi"/>
        </w:rPr>
        <w:t xml:space="preserve"> </w:t>
      </w:r>
      <w:r w:rsidR="00CE0177" w:rsidRPr="003527D8">
        <w:rPr>
          <w:rFonts w:asciiTheme="minorHAnsi" w:hAnsiTheme="minorHAnsi" w:cstheme="minorHAnsi"/>
        </w:rPr>
        <w:t>shall</w:t>
      </w:r>
      <w:r w:rsidRPr="003527D8">
        <w:rPr>
          <w:rFonts w:asciiTheme="minorHAnsi" w:hAnsiTheme="minorHAnsi" w:cstheme="minorHAnsi"/>
        </w:rPr>
        <w:t xml:space="preserve"> hire an </w:t>
      </w:r>
      <w:r w:rsidR="009A0B5F" w:rsidRPr="003527D8">
        <w:rPr>
          <w:rFonts w:asciiTheme="minorHAnsi" w:hAnsiTheme="minorHAnsi" w:cstheme="minorHAnsi"/>
        </w:rPr>
        <w:t xml:space="preserve">independent </w:t>
      </w:r>
      <w:r w:rsidR="00CE0177" w:rsidRPr="003527D8">
        <w:rPr>
          <w:rFonts w:asciiTheme="minorHAnsi" w:hAnsiTheme="minorHAnsi" w:cstheme="minorHAnsi"/>
        </w:rPr>
        <w:t xml:space="preserve">(third party) certified </w:t>
      </w:r>
      <w:r w:rsidR="009A0B5F" w:rsidRPr="003527D8">
        <w:rPr>
          <w:rFonts w:asciiTheme="minorHAnsi" w:hAnsiTheme="minorHAnsi" w:cstheme="minorHAnsi"/>
        </w:rPr>
        <w:t>material</w:t>
      </w:r>
      <w:r w:rsidRPr="003527D8">
        <w:rPr>
          <w:rFonts w:asciiTheme="minorHAnsi" w:hAnsiTheme="minorHAnsi" w:cstheme="minorHAnsi"/>
        </w:rPr>
        <w:t xml:space="preserve"> testing laboratory. The services of the independent testing laboratory </w:t>
      </w:r>
      <w:r w:rsidR="00D20F63" w:rsidRPr="003527D8">
        <w:rPr>
          <w:rFonts w:asciiTheme="minorHAnsi" w:hAnsiTheme="minorHAnsi" w:cstheme="minorHAnsi"/>
        </w:rPr>
        <w:t xml:space="preserve">will perform </w:t>
      </w:r>
      <w:r w:rsidR="004B6148" w:rsidRPr="003527D8">
        <w:rPr>
          <w:rFonts w:asciiTheme="minorHAnsi" w:hAnsiTheme="minorHAnsi" w:cstheme="minorHAnsi"/>
        </w:rPr>
        <w:t xml:space="preserve">concrete strength testing, </w:t>
      </w:r>
      <w:r w:rsidR="00D20F63" w:rsidRPr="003527D8">
        <w:rPr>
          <w:rFonts w:asciiTheme="minorHAnsi" w:hAnsiTheme="minorHAnsi" w:cstheme="minorHAnsi"/>
        </w:rPr>
        <w:t xml:space="preserve">weld tests </w:t>
      </w:r>
      <w:r w:rsidR="00CE0177" w:rsidRPr="003527D8">
        <w:rPr>
          <w:rFonts w:asciiTheme="minorHAnsi" w:hAnsiTheme="minorHAnsi" w:cstheme="minorHAnsi"/>
        </w:rPr>
        <w:t xml:space="preserve">and coating inspections </w:t>
      </w:r>
      <w:r w:rsidR="00D20F63" w:rsidRPr="003527D8">
        <w:rPr>
          <w:rFonts w:asciiTheme="minorHAnsi" w:hAnsiTheme="minorHAnsi" w:cstheme="minorHAnsi"/>
        </w:rPr>
        <w:t xml:space="preserve">to </w:t>
      </w:r>
      <w:r w:rsidR="008A70C0" w:rsidRPr="003527D8">
        <w:rPr>
          <w:rFonts w:asciiTheme="minorHAnsi" w:hAnsiTheme="minorHAnsi" w:cstheme="minorHAnsi"/>
        </w:rPr>
        <w:t>ensure</w:t>
      </w:r>
      <w:r w:rsidR="00D20F63" w:rsidRPr="003527D8">
        <w:rPr>
          <w:rFonts w:asciiTheme="minorHAnsi" w:hAnsiTheme="minorHAnsi" w:cstheme="minorHAnsi"/>
        </w:rPr>
        <w:t xml:space="preserve"> quality</w:t>
      </w:r>
      <w:r w:rsidR="0078011A" w:rsidRPr="003527D8">
        <w:rPr>
          <w:rFonts w:asciiTheme="minorHAnsi" w:hAnsiTheme="minorHAnsi" w:cstheme="minorHAnsi"/>
        </w:rPr>
        <w:t xml:space="preserve"> as required by Owner</w:t>
      </w:r>
      <w:r w:rsidRPr="003527D8">
        <w:rPr>
          <w:rFonts w:asciiTheme="minorHAnsi" w:hAnsiTheme="minorHAnsi" w:cstheme="minorHAnsi"/>
        </w:rPr>
        <w:t>.</w:t>
      </w:r>
    </w:p>
    <w:p w14:paraId="7AE24994" w14:textId="77777777" w:rsidR="00315C1E" w:rsidRPr="003527D8" w:rsidRDefault="00315C1E" w:rsidP="00315C1E">
      <w:pPr>
        <w:pStyle w:val="BodyText"/>
        <w:spacing w:before="2"/>
        <w:rPr>
          <w:rFonts w:asciiTheme="minorHAnsi" w:hAnsiTheme="minorHAnsi" w:cstheme="minorHAnsi"/>
          <w:sz w:val="24"/>
        </w:rPr>
      </w:pPr>
    </w:p>
    <w:p w14:paraId="031A6C37" w14:textId="77777777" w:rsidR="008A70C0" w:rsidRPr="003527D8" w:rsidRDefault="00315C1E" w:rsidP="008A70C0">
      <w:pPr>
        <w:spacing w:line="484" w:lineRule="auto"/>
        <w:ind w:left="220"/>
        <w:rPr>
          <w:rFonts w:asciiTheme="minorHAnsi" w:hAnsiTheme="minorHAnsi" w:cstheme="minorHAnsi"/>
          <w:sz w:val="24"/>
        </w:rPr>
      </w:pPr>
      <w:r w:rsidRPr="003527D8">
        <w:rPr>
          <w:rFonts w:asciiTheme="minorHAnsi" w:hAnsiTheme="minorHAnsi" w:cstheme="minorHAnsi"/>
          <w:sz w:val="24"/>
        </w:rPr>
        <w:t xml:space="preserve">PART 2. </w:t>
      </w:r>
      <w:r w:rsidR="008A70C0" w:rsidRPr="003527D8">
        <w:rPr>
          <w:rFonts w:asciiTheme="minorHAnsi" w:hAnsiTheme="minorHAnsi" w:cstheme="minorHAnsi"/>
          <w:sz w:val="24"/>
        </w:rPr>
        <w:tab/>
      </w:r>
      <w:r w:rsidRPr="003527D8">
        <w:rPr>
          <w:rFonts w:asciiTheme="minorHAnsi" w:hAnsiTheme="minorHAnsi" w:cstheme="minorHAnsi"/>
          <w:sz w:val="24"/>
        </w:rPr>
        <w:t xml:space="preserve">PRODUCTS (NOT USED) </w:t>
      </w:r>
    </w:p>
    <w:p w14:paraId="562DBD02" w14:textId="27B63387" w:rsidR="00315C1E" w:rsidRPr="003527D8" w:rsidRDefault="00315C1E" w:rsidP="008A70C0">
      <w:pPr>
        <w:spacing w:line="484" w:lineRule="auto"/>
        <w:ind w:left="220"/>
        <w:rPr>
          <w:rFonts w:asciiTheme="minorHAnsi" w:hAnsiTheme="minorHAnsi" w:cstheme="minorHAnsi"/>
          <w:sz w:val="24"/>
        </w:rPr>
      </w:pPr>
      <w:r w:rsidRPr="003527D8">
        <w:rPr>
          <w:rFonts w:asciiTheme="minorHAnsi" w:hAnsiTheme="minorHAnsi" w:cstheme="minorHAnsi"/>
          <w:sz w:val="24"/>
        </w:rPr>
        <w:t xml:space="preserve">PART 3. </w:t>
      </w:r>
      <w:r w:rsidR="008A70C0" w:rsidRPr="003527D8">
        <w:rPr>
          <w:rFonts w:asciiTheme="minorHAnsi" w:hAnsiTheme="minorHAnsi" w:cstheme="minorHAnsi"/>
          <w:sz w:val="24"/>
        </w:rPr>
        <w:tab/>
      </w:r>
      <w:r w:rsidRPr="003527D8">
        <w:rPr>
          <w:rFonts w:asciiTheme="minorHAnsi" w:hAnsiTheme="minorHAnsi" w:cstheme="minorHAnsi"/>
          <w:sz w:val="24"/>
        </w:rPr>
        <w:t>EXECUTION (NOT USED)</w:t>
      </w:r>
    </w:p>
    <w:p w14:paraId="33B8D483" w14:textId="77777777" w:rsidR="00315C1E" w:rsidRPr="003527D8" w:rsidRDefault="00315C1E" w:rsidP="00315C1E">
      <w:pPr>
        <w:pStyle w:val="BodyText"/>
        <w:spacing w:before="1"/>
        <w:rPr>
          <w:rFonts w:asciiTheme="minorHAnsi" w:hAnsiTheme="minorHAnsi" w:cstheme="minorHAnsi"/>
          <w:sz w:val="24"/>
        </w:rPr>
      </w:pPr>
    </w:p>
    <w:p w14:paraId="54BD76D0" w14:textId="77777777" w:rsidR="00315C1E" w:rsidRPr="003527D8" w:rsidRDefault="00315C1E" w:rsidP="00315C1E">
      <w:pPr>
        <w:pStyle w:val="Heading4"/>
        <w:ind w:left="20" w:right="717"/>
        <w:jc w:val="center"/>
        <w:rPr>
          <w:rFonts w:asciiTheme="minorHAnsi" w:hAnsiTheme="minorHAnsi" w:cstheme="minorHAnsi"/>
        </w:rPr>
      </w:pPr>
      <w:r w:rsidRPr="003527D8">
        <w:rPr>
          <w:rFonts w:asciiTheme="minorHAnsi" w:hAnsiTheme="minorHAnsi" w:cstheme="minorHAnsi"/>
        </w:rPr>
        <w:t>END OF SECTION</w:t>
      </w:r>
    </w:p>
    <w:p w14:paraId="0383DF82" w14:textId="77777777" w:rsidR="00D41CE9" w:rsidRPr="003527D8" w:rsidRDefault="00D41CE9">
      <w:pPr>
        <w:rPr>
          <w:rFonts w:asciiTheme="minorHAnsi" w:hAnsiTheme="minorHAnsi" w:cstheme="minorHAnsi"/>
        </w:rPr>
      </w:pPr>
    </w:p>
    <w:sectPr w:rsidR="00D41CE9" w:rsidRPr="003527D8" w:rsidSect="007D2C2F">
      <w:headerReference w:type="first" r:id="rId7"/>
      <w:footerReference w:type="first" r:id="rId8"/>
      <w:pgSz w:w="12240" w:h="15840" w:code="1"/>
      <w:pgMar w:top="1440" w:right="1440" w:bottom="1440" w:left="1440" w:header="720" w:footer="288" w:gutter="72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CD413" w14:textId="77777777" w:rsidR="006377D1" w:rsidRDefault="006377D1" w:rsidP="00A1531C">
      <w:r>
        <w:separator/>
      </w:r>
    </w:p>
  </w:endnote>
  <w:endnote w:type="continuationSeparator" w:id="0">
    <w:p w14:paraId="6C334779" w14:textId="77777777" w:rsidR="006377D1" w:rsidRDefault="006377D1" w:rsidP="00A15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6CD19" w14:textId="249311D6" w:rsidR="00A1531C" w:rsidRDefault="00A1531C">
    <w:pPr>
      <w:pStyle w:val="Footer"/>
      <w:jc w:val="center"/>
    </w:pPr>
    <w:r>
      <w:t>01012-</w:t>
    </w:r>
    <w:sdt>
      <w:sdtPr>
        <w:id w:val="-4052495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549EA008" w14:textId="77777777" w:rsidR="00A1531C" w:rsidRDefault="00A153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2F48B" w14:textId="77777777" w:rsidR="006377D1" w:rsidRDefault="006377D1" w:rsidP="00A1531C">
      <w:r>
        <w:separator/>
      </w:r>
    </w:p>
  </w:footnote>
  <w:footnote w:type="continuationSeparator" w:id="0">
    <w:p w14:paraId="0A23CDC6" w14:textId="77777777" w:rsidR="006377D1" w:rsidRDefault="006377D1" w:rsidP="00A15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03D55" w14:textId="650817FF" w:rsidR="009A3B82" w:rsidRPr="00645CB1" w:rsidRDefault="009A3B82" w:rsidP="009A3B82">
    <w:pPr>
      <w:shd w:val="clear" w:color="auto" w:fill="FFFFFF"/>
      <w:tabs>
        <w:tab w:val="left" w:pos="0"/>
      </w:tabs>
      <w:ind w:left="-1440"/>
      <w:outlineLvl w:val="0"/>
      <w:rPr>
        <w:rFonts w:ascii="Copperplate Gothic Bold" w:hAnsi="Copperplate Gothic Bold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2F90B33" wp14:editId="072F858A">
          <wp:simplePos x="0" y="0"/>
          <wp:positionH relativeFrom="margin">
            <wp:posOffset>5657850</wp:posOffset>
          </wp:positionH>
          <wp:positionV relativeFrom="margin">
            <wp:posOffset>-685800</wp:posOffset>
          </wp:positionV>
          <wp:extent cx="422910" cy="419100"/>
          <wp:effectExtent l="0" t="0" r="0" b="0"/>
          <wp:wrapSquare wrapText="bothSides"/>
          <wp:docPr id="2" name="Picture 1" descr="ASCENSIO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CENSION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pperplate Gothic Bold" w:hAnsi="Copperplate Gothic Bold"/>
        <w:smallCaps/>
        <w:color w:val="000000"/>
      </w:rPr>
      <w:t xml:space="preserve">                             </w:t>
    </w:r>
    <w:r>
      <w:rPr>
        <w:rFonts w:ascii="Copperplate Gothic Bold" w:hAnsi="Copperplate Gothic Bold"/>
        <w:smallCaps/>
        <w:color w:val="000000"/>
      </w:rPr>
      <w:tab/>
    </w:r>
    <w:r w:rsidRPr="00645CB1">
      <w:rPr>
        <w:rFonts w:ascii="Copperplate Gothic Bold" w:hAnsi="Copperplate Gothic Bold"/>
      </w:rPr>
      <w:tab/>
    </w:r>
  </w:p>
  <w:p w14:paraId="6BED9A40" w14:textId="25534653" w:rsidR="009A3B82" w:rsidRPr="005B3A17" w:rsidRDefault="009A3B82" w:rsidP="009A3B82">
    <w:pPr>
      <w:shd w:val="clear" w:color="auto" w:fill="FFFFFF"/>
      <w:ind w:left="-1872"/>
      <w:outlineLvl w:val="0"/>
      <w:rPr>
        <w:sz w:val="16"/>
        <w:szCs w:val="16"/>
      </w:rPr>
    </w:pPr>
    <w:r>
      <w:rPr>
        <w:sz w:val="28"/>
        <w:szCs w:val="28"/>
      </w:rPr>
      <w:t xml:space="preserve">          </w:t>
    </w:r>
    <w:r w:rsidRPr="005B3A17">
      <w:rPr>
        <w:sz w:val="16"/>
        <w:szCs w:val="16"/>
      </w:rPr>
      <w:t>CLINT COINTMENT</w:t>
    </w:r>
  </w:p>
  <w:p w14:paraId="1543882E" w14:textId="77777777" w:rsidR="009A3B82" w:rsidRPr="00FD2155" w:rsidRDefault="009A3B82" w:rsidP="009A3B82">
    <w:pPr>
      <w:shd w:val="clear" w:color="auto" w:fill="FFFFFF"/>
      <w:ind w:left="-1872"/>
      <w:outlineLvl w:val="0"/>
      <w:rPr>
        <w:rFonts w:ascii="Copperplate Gothic Bold" w:hAnsi="Copperplate Gothic Bold"/>
        <w:sz w:val="16"/>
        <w:szCs w:val="16"/>
      </w:rPr>
    </w:pPr>
    <w:r>
      <w:rPr>
        <w:sz w:val="28"/>
        <w:szCs w:val="28"/>
      </w:rPr>
      <w:t xml:space="preserve">          </w:t>
    </w:r>
    <w:r w:rsidRPr="00FD2155">
      <w:rPr>
        <w:rFonts w:ascii="Copperplate Gothic Bold" w:hAnsi="Copperplate Gothic Bold"/>
        <w:smallCaps/>
        <w:color w:val="000000"/>
        <w:sz w:val="16"/>
        <w:szCs w:val="16"/>
      </w:rPr>
      <w:t xml:space="preserve">ascension parish </w:t>
    </w:r>
    <w:r w:rsidRPr="00FD2155">
      <w:rPr>
        <w:rFonts w:ascii="Copperplate Gothic Bold" w:hAnsi="Copperplate Gothic Bold"/>
        <w:bCs/>
        <w:smallCaps/>
        <w:color w:val="000000"/>
        <w:sz w:val="16"/>
        <w:szCs w:val="16"/>
      </w:rPr>
      <w:t>president</w:t>
    </w:r>
    <w:r w:rsidRPr="00FD2155">
      <w:rPr>
        <w:sz w:val="16"/>
        <w:szCs w:val="16"/>
      </w:rPr>
      <w:t xml:space="preserve">               </w:t>
    </w:r>
    <w:r>
      <w:rPr>
        <w:sz w:val="16"/>
        <w:szCs w:val="16"/>
      </w:rPr>
      <w:t xml:space="preserve">                               </w:t>
    </w:r>
    <w:r w:rsidRPr="00FD2155">
      <w:rPr>
        <w:sz w:val="16"/>
        <w:szCs w:val="16"/>
      </w:rPr>
      <w:t xml:space="preserve">       </w:t>
    </w:r>
    <w:r w:rsidRPr="00FD2155">
      <w:rPr>
        <w:rFonts w:ascii="Copperplate Gothic Bold" w:hAnsi="Copperplate Gothic Bold"/>
        <w:sz w:val="16"/>
        <w:szCs w:val="16"/>
      </w:rPr>
      <w:t>www.ascensionparish.net</w:t>
    </w:r>
  </w:p>
  <w:p w14:paraId="5ACC1B29" w14:textId="77777777" w:rsidR="009A3B82" w:rsidRDefault="009A3B82" w:rsidP="009A3B82"/>
  <w:p w14:paraId="024B4E77" w14:textId="1BFFC528" w:rsidR="009A3B82" w:rsidRDefault="009A3B82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B74F3"/>
    <w:multiLevelType w:val="multilevel"/>
    <w:tmpl w:val="339C595E"/>
    <w:lvl w:ilvl="0">
      <w:start w:val="1"/>
      <w:numFmt w:val="decimal"/>
      <w:lvlText w:val="%1"/>
      <w:lvlJc w:val="left"/>
      <w:pPr>
        <w:ind w:left="1200" w:hanging="605"/>
        <w:jc w:val="left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1200" w:hanging="605"/>
        <w:jc w:val="left"/>
      </w:pPr>
      <w:rPr>
        <w:rFonts w:ascii="Arial" w:eastAsia="Arial" w:hAnsi="Arial" w:cs="Arial" w:hint="default"/>
        <w:w w:val="99"/>
        <w:sz w:val="24"/>
        <w:szCs w:val="24"/>
      </w:rPr>
    </w:lvl>
    <w:lvl w:ilvl="2">
      <w:start w:val="1"/>
      <w:numFmt w:val="upperLetter"/>
      <w:lvlText w:val="%3."/>
      <w:lvlJc w:val="left"/>
      <w:pPr>
        <w:ind w:left="1560" w:hanging="296"/>
        <w:jc w:val="left"/>
      </w:pPr>
      <w:rPr>
        <w:rFonts w:ascii="Arial" w:eastAsia="Arial" w:hAnsi="Arial" w:cs="Arial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3502" w:hanging="296"/>
      </w:pPr>
      <w:rPr>
        <w:rFonts w:hint="default"/>
      </w:rPr>
    </w:lvl>
    <w:lvl w:ilvl="4">
      <w:numFmt w:val="bullet"/>
      <w:lvlText w:val="•"/>
      <w:lvlJc w:val="left"/>
      <w:pPr>
        <w:ind w:left="4473" w:hanging="296"/>
      </w:pPr>
      <w:rPr>
        <w:rFonts w:hint="default"/>
      </w:rPr>
    </w:lvl>
    <w:lvl w:ilvl="5">
      <w:numFmt w:val="bullet"/>
      <w:lvlText w:val="•"/>
      <w:lvlJc w:val="left"/>
      <w:pPr>
        <w:ind w:left="5444" w:hanging="296"/>
      </w:pPr>
      <w:rPr>
        <w:rFonts w:hint="default"/>
      </w:rPr>
    </w:lvl>
    <w:lvl w:ilvl="6">
      <w:numFmt w:val="bullet"/>
      <w:lvlText w:val="•"/>
      <w:lvlJc w:val="left"/>
      <w:pPr>
        <w:ind w:left="6415" w:hanging="296"/>
      </w:pPr>
      <w:rPr>
        <w:rFonts w:hint="default"/>
      </w:rPr>
    </w:lvl>
    <w:lvl w:ilvl="7">
      <w:numFmt w:val="bullet"/>
      <w:lvlText w:val="•"/>
      <w:lvlJc w:val="left"/>
      <w:pPr>
        <w:ind w:left="7386" w:hanging="296"/>
      </w:pPr>
      <w:rPr>
        <w:rFonts w:hint="default"/>
      </w:rPr>
    </w:lvl>
    <w:lvl w:ilvl="8">
      <w:numFmt w:val="bullet"/>
      <w:lvlText w:val="•"/>
      <w:lvlJc w:val="left"/>
      <w:pPr>
        <w:ind w:left="8357" w:hanging="29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C1E"/>
    <w:rsid w:val="000A261E"/>
    <w:rsid w:val="000C7856"/>
    <w:rsid w:val="003012E1"/>
    <w:rsid w:val="00315C1E"/>
    <w:rsid w:val="003527D8"/>
    <w:rsid w:val="004B6148"/>
    <w:rsid w:val="006377D1"/>
    <w:rsid w:val="0078011A"/>
    <w:rsid w:val="007927C1"/>
    <w:rsid w:val="007D2C2F"/>
    <w:rsid w:val="008A70C0"/>
    <w:rsid w:val="009A0B5F"/>
    <w:rsid w:val="009A3B82"/>
    <w:rsid w:val="00A1531C"/>
    <w:rsid w:val="00CE0177"/>
    <w:rsid w:val="00D20F63"/>
    <w:rsid w:val="00D41CE9"/>
    <w:rsid w:val="00DA3EC0"/>
    <w:rsid w:val="00FF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458E3"/>
  <w15:chartTrackingRefBased/>
  <w15:docId w15:val="{44357323-6637-4B31-A5AC-6567AFC6F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C1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4">
    <w:name w:val="heading 4"/>
    <w:basedOn w:val="Normal"/>
    <w:link w:val="Heading4Char"/>
    <w:uiPriority w:val="9"/>
    <w:unhideWhenUsed/>
    <w:qFormat/>
    <w:rsid w:val="00315C1E"/>
    <w:pPr>
      <w:ind w:left="1200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15C1E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15C1E"/>
  </w:style>
  <w:style w:type="character" w:customStyle="1" w:styleId="BodyTextChar">
    <w:name w:val="Body Text Char"/>
    <w:basedOn w:val="DefaultParagraphFont"/>
    <w:link w:val="BodyText"/>
    <w:uiPriority w:val="1"/>
    <w:rsid w:val="00315C1E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315C1E"/>
    <w:pPr>
      <w:ind w:left="200" w:hanging="721"/>
    </w:pPr>
  </w:style>
  <w:style w:type="paragraph" w:styleId="Header">
    <w:name w:val="header"/>
    <w:basedOn w:val="Normal"/>
    <w:link w:val="HeaderChar"/>
    <w:uiPriority w:val="99"/>
    <w:unhideWhenUsed/>
    <w:rsid w:val="00A153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31C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153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31C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23ECD90BE5694EA34555A5061FDD00" ma:contentTypeVersion="18" ma:contentTypeDescription="Create a new document." ma:contentTypeScope="" ma:versionID="94a34d950e356571b319ac5a6cbc5a85">
  <xsd:schema xmlns:xsd="http://www.w3.org/2001/XMLSchema" xmlns:xs="http://www.w3.org/2001/XMLSchema" xmlns:p="http://schemas.microsoft.com/office/2006/metadata/properties" xmlns:ns1="http://schemas.microsoft.com/sharepoint/v3" xmlns:ns2="6245aedd-5885-477a-8f11-be142cb8a8b0" xmlns:ns3="8ba4a9cb-b4ce-48e3-aa27-c17da14fbc72" targetNamespace="http://schemas.microsoft.com/office/2006/metadata/properties" ma:root="true" ma:fieldsID="0580fbae2f9b718cbbb1a91fd406b366" ns1:_="" ns2:_="" ns3:_="">
    <xsd:import namespace="http://schemas.microsoft.com/sharepoint/v3"/>
    <xsd:import namespace="6245aedd-5885-477a-8f11-be142cb8a8b0"/>
    <xsd:import namespace="8ba4a9cb-b4ce-48e3-aa27-c17da14fbc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HideFromDelv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n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5aedd-5885-477a-8f11-be142cb8a8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HideFromDelve" ma:index="18" nillable="true" ma:displayName="HideFromDelve" ma:default="1" ma:format="Dropdown" ma:internalName="HideFromDelve">
      <xsd:simpleType>
        <xsd:restriction base="dms:Boolea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um" ma:index="23" nillable="true" ma:displayName="num" ma:format="Dropdown" ma:internalName="num" ma:percentage="FALSE">
      <xsd:simpleType>
        <xsd:restriction base="dms:Number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4a9cb-b4ce-48e3-aa27-c17da14fbc7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HideFromDelve xmlns="6245aedd-5885-477a-8f11-be142cb8a8b0">true</HideFromDelve>
    <_ip_UnifiedCompliancePolicyProperties xmlns="http://schemas.microsoft.com/sharepoint/v3" xsi:nil="true"/>
    <num xmlns="6245aedd-5885-477a-8f11-be142cb8a8b0" xsi:nil="true"/>
  </documentManagement>
</p:properties>
</file>

<file path=customXml/itemProps1.xml><?xml version="1.0" encoding="utf-8"?>
<ds:datastoreItem xmlns:ds="http://schemas.openxmlformats.org/officeDocument/2006/customXml" ds:itemID="{66F887CD-383A-4D70-AB90-EF24FAEED95F}"/>
</file>

<file path=customXml/itemProps2.xml><?xml version="1.0" encoding="utf-8"?>
<ds:datastoreItem xmlns:ds="http://schemas.openxmlformats.org/officeDocument/2006/customXml" ds:itemID="{2220511D-EA16-4A87-BA04-AF26B51F3072}"/>
</file>

<file path=customXml/itemProps3.xml><?xml version="1.0" encoding="utf-8"?>
<ds:datastoreItem xmlns:ds="http://schemas.openxmlformats.org/officeDocument/2006/customXml" ds:itemID="{FAF508CF-21B4-4135-AB72-DCE07E932A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 Mayer</dc:creator>
  <cp:keywords/>
  <dc:description/>
  <cp:lastModifiedBy>Vickie Oddo</cp:lastModifiedBy>
  <cp:revision>10</cp:revision>
  <dcterms:created xsi:type="dcterms:W3CDTF">2021-02-17T20:52:00Z</dcterms:created>
  <dcterms:modified xsi:type="dcterms:W3CDTF">2021-05-10T14:34:00Z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0x010100AD23ECD90BE5694EA34555A5061FDD00</vt:lpwstr>
  </property>
</Properties>
</file>