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7D2DC1" w14:textId="77777777" w:rsidR="00737B87" w:rsidRPr="00B20DC3" w:rsidRDefault="00842F51" w:rsidP="00737B87">
      <w:pPr>
        <w:spacing w:before="72" w:line="480" w:lineRule="auto"/>
        <w:ind w:right="40" w:hanging="3"/>
        <w:jc w:val="center"/>
        <w:rPr>
          <w:rFonts w:asciiTheme="minorHAnsi" w:hAnsiTheme="minorHAnsi" w:cstheme="minorHAnsi"/>
          <w:b/>
          <w:bCs/>
          <w:sz w:val="24"/>
        </w:rPr>
      </w:pPr>
      <w:r w:rsidRPr="00B20DC3">
        <w:rPr>
          <w:rFonts w:asciiTheme="minorHAnsi" w:hAnsiTheme="minorHAnsi" w:cstheme="minorHAnsi"/>
          <w:b/>
          <w:bCs/>
          <w:sz w:val="24"/>
        </w:rPr>
        <w:t xml:space="preserve">SECTION 01015 </w:t>
      </w:r>
    </w:p>
    <w:p w14:paraId="20765E35" w14:textId="4AAA327A" w:rsidR="00842F51" w:rsidRPr="00B20DC3" w:rsidRDefault="00842F51" w:rsidP="00171DD7">
      <w:pPr>
        <w:spacing w:before="72" w:line="480" w:lineRule="auto"/>
        <w:ind w:right="40" w:hanging="3"/>
        <w:jc w:val="center"/>
        <w:rPr>
          <w:rFonts w:asciiTheme="minorHAnsi" w:hAnsiTheme="minorHAnsi" w:cstheme="minorHAnsi"/>
          <w:b/>
          <w:bCs/>
          <w:sz w:val="24"/>
        </w:rPr>
      </w:pPr>
      <w:r w:rsidRPr="00B20DC3">
        <w:rPr>
          <w:rFonts w:asciiTheme="minorHAnsi" w:hAnsiTheme="minorHAnsi" w:cstheme="minorHAnsi"/>
          <w:b/>
          <w:bCs/>
          <w:sz w:val="24"/>
          <w:u w:val="single"/>
        </w:rPr>
        <w:t>CONTROL OF WORK</w:t>
      </w:r>
    </w:p>
    <w:p w14:paraId="7808DA29" w14:textId="77777777" w:rsidR="00842F51" w:rsidRPr="00B20DC3" w:rsidRDefault="00842F51" w:rsidP="00842F51">
      <w:pPr>
        <w:pStyle w:val="Heading4"/>
        <w:ind w:left="480"/>
        <w:rPr>
          <w:rFonts w:asciiTheme="minorHAnsi" w:hAnsiTheme="minorHAnsi" w:cstheme="minorHAnsi"/>
        </w:rPr>
      </w:pPr>
      <w:r w:rsidRPr="00B20DC3">
        <w:rPr>
          <w:rFonts w:asciiTheme="minorHAnsi" w:hAnsiTheme="minorHAnsi" w:cstheme="minorHAnsi"/>
        </w:rPr>
        <w:t>PART 1 - GENERAL</w:t>
      </w:r>
    </w:p>
    <w:p w14:paraId="06A65EF8" w14:textId="77777777" w:rsidR="00842F51" w:rsidRPr="00B20DC3" w:rsidRDefault="00842F51" w:rsidP="00842F51">
      <w:pPr>
        <w:pStyle w:val="BodyText"/>
        <w:rPr>
          <w:rFonts w:asciiTheme="minorHAnsi" w:hAnsiTheme="minorHAnsi" w:cstheme="minorHAnsi"/>
          <w:sz w:val="24"/>
        </w:rPr>
      </w:pPr>
    </w:p>
    <w:p w14:paraId="3795FE2D" w14:textId="77777777" w:rsidR="00842F51" w:rsidRPr="00B20DC3" w:rsidRDefault="00842F51" w:rsidP="00842F51">
      <w:pPr>
        <w:pStyle w:val="ListParagraph"/>
        <w:numPr>
          <w:ilvl w:val="1"/>
          <w:numId w:val="1"/>
        </w:numPr>
        <w:tabs>
          <w:tab w:val="left" w:pos="1199"/>
          <w:tab w:val="left" w:pos="1200"/>
        </w:tabs>
        <w:rPr>
          <w:rFonts w:asciiTheme="minorHAnsi" w:hAnsiTheme="minorHAnsi" w:cstheme="minorHAnsi"/>
          <w:sz w:val="24"/>
        </w:rPr>
      </w:pPr>
      <w:r w:rsidRPr="00B20DC3">
        <w:rPr>
          <w:rFonts w:asciiTheme="minorHAnsi" w:hAnsiTheme="minorHAnsi" w:cstheme="minorHAnsi"/>
          <w:sz w:val="24"/>
        </w:rPr>
        <w:t>WORK</w:t>
      </w:r>
      <w:r w:rsidRPr="00B20DC3">
        <w:rPr>
          <w:rFonts w:asciiTheme="minorHAnsi" w:hAnsiTheme="minorHAnsi" w:cstheme="minorHAnsi"/>
          <w:spacing w:val="-2"/>
          <w:sz w:val="24"/>
        </w:rPr>
        <w:t xml:space="preserve"> </w:t>
      </w:r>
      <w:r w:rsidRPr="00B20DC3">
        <w:rPr>
          <w:rFonts w:asciiTheme="minorHAnsi" w:hAnsiTheme="minorHAnsi" w:cstheme="minorHAnsi"/>
          <w:sz w:val="24"/>
        </w:rPr>
        <w:t>PROGRESS</w:t>
      </w:r>
    </w:p>
    <w:p w14:paraId="1044D307" w14:textId="77777777" w:rsidR="00842F51" w:rsidRPr="00B20DC3" w:rsidRDefault="00842F51" w:rsidP="00842F51">
      <w:pPr>
        <w:pStyle w:val="BodyText"/>
        <w:rPr>
          <w:rFonts w:asciiTheme="minorHAnsi" w:hAnsiTheme="minorHAnsi" w:cstheme="minorHAnsi"/>
          <w:sz w:val="24"/>
        </w:rPr>
      </w:pPr>
    </w:p>
    <w:p w14:paraId="3B605C61" w14:textId="004190AE" w:rsidR="00842F51" w:rsidRPr="00B20DC3" w:rsidRDefault="00842F51" w:rsidP="00842F51">
      <w:pPr>
        <w:pStyle w:val="Heading4"/>
        <w:ind w:left="840" w:right="1176"/>
        <w:jc w:val="both"/>
        <w:rPr>
          <w:rFonts w:asciiTheme="minorHAnsi" w:hAnsiTheme="minorHAnsi" w:cstheme="minorHAnsi"/>
        </w:rPr>
      </w:pPr>
      <w:r w:rsidRPr="00B20DC3">
        <w:rPr>
          <w:rFonts w:asciiTheme="minorHAnsi" w:hAnsiTheme="minorHAnsi" w:cstheme="minorHAnsi"/>
        </w:rPr>
        <w:t xml:space="preserve">The Contractor shall furnish personnel and equipment which will be efficient, appropriate, and large enough to secure a satisfactory quality of work and a rate of progress which will </w:t>
      </w:r>
      <w:r w:rsidR="00803D92" w:rsidRPr="00B20DC3">
        <w:rPr>
          <w:rFonts w:asciiTheme="minorHAnsi" w:hAnsiTheme="minorHAnsi" w:cstheme="minorHAnsi"/>
        </w:rPr>
        <w:t>ensure</w:t>
      </w:r>
      <w:r w:rsidRPr="00B20DC3">
        <w:rPr>
          <w:rFonts w:asciiTheme="minorHAnsi" w:hAnsiTheme="minorHAnsi" w:cstheme="minorHAnsi"/>
        </w:rPr>
        <w:t xml:space="preserve"> the completion of the work within the time stipulated in the Proposal</w:t>
      </w:r>
      <w:r w:rsidR="00171DD7" w:rsidRPr="00B20DC3">
        <w:rPr>
          <w:rFonts w:asciiTheme="minorHAnsi" w:hAnsiTheme="minorHAnsi" w:cstheme="minorHAnsi"/>
        </w:rPr>
        <w:t xml:space="preserve"> </w:t>
      </w:r>
      <w:r w:rsidR="00737B87" w:rsidRPr="00B20DC3">
        <w:rPr>
          <w:rFonts w:asciiTheme="minorHAnsi" w:hAnsiTheme="minorHAnsi" w:cstheme="minorHAnsi"/>
        </w:rPr>
        <w:t>agreed to by Owner and Contractor</w:t>
      </w:r>
      <w:r w:rsidRPr="00B20DC3">
        <w:rPr>
          <w:rFonts w:asciiTheme="minorHAnsi" w:hAnsiTheme="minorHAnsi" w:cstheme="minorHAnsi"/>
        </w:rPr>
        <w:t>. If at any time such personnel or equipment appears to the Engineer to be inefficient, inappropriate, or insufficient for securing the quality of work required for producing the rate of progress aforesaid, he may order the Contractor to increase the efficiency, change the character, or increase the personnel and equipment, and the Contractor shall conform to such order. Failure of the Engineer to give such order shall in no way relieve the Contractor of his obligations to secure the quality of the work and rate of progress</w:t>
      </w:r>
      <w:r w:rsidRPr="00B20DC3">
        <w:rPr>
          <w:rFonts w:asciiTheme="minorHAnsi" w:hAnsiTheme="minorHAnsi" w:cstheme="minorHAnsi"/>
          <w:spacing w:val="-1"/>
        </w:rPr>
        <w:t xml:space="preserve"> </w:t>
      </w:r>
      <w:r w:rsidRPr="00B20DC3">
        <w:rPr>
          <w:rFonts w:asciiTheme="minorHAnsi" w:hAnsiTheme="minorHAnsi" w:cstheme="minorHAnsi"/>
        </w:rPr>
        <w:t>required.</w:t>
      </w:r>
    </w:p>
    <w:p w14:paraId="7AC4CED9" w14:textId="77777777" w:rsidR="00842F51" w:rsidRPr="00B20DC3" w:rsidRDefault="00842F51" w:rsidP="00842F51">
      <w:pPr>
        <w:pStyle w:val="BodyText"/>
        <w:rPr>
          <w:rFonts w:asciiTheme="minorHAnsi" w:hAnsiTheme="minorHAnsi" w:cstheme="minorHAnsi"/>
          <w:sz w:val="24"/>
        </w:rPr>
      </w:pPr>
    </w:p>
    <w:p w14:paraId="6B406453" w14:textId="77777777" w:rsidR="00842F51" w:rsidRPr="00B20DC3" w:rsidRDefault="00842F51" w:rsidP="00842F51">
      <w:pPr>
        <w:pStyle w:val="ListParagraph"/>
        <w:numPr>
          <w:ilvl w:val="1"/>
          <w:numId w:val="1"/>
        </w:numPr>
        <w:tabs>
          <w:tab w:val="left" w:pos="1199"/>
          <w:tab w:val="left" w:pos="1200"/>
        </w:tabs>
        <w:rPr>
          <w:rFonts w:asciiTheme="minorHAnsi" w:hAnsiTheme="minorHAnsi" w:cstheme="minorHAnsi"/>
          <w:sz w:val="24"/>
        </w:rPr>
      </w:pPr>
      <w:r w:rsidRPr="00B20DC3">
        <w:rPr>
          <w:rFonts w:asciiTheme="minorHAnsi" w:hAnsiTheme="minorHAnsi" w:cstheme="minorHAnsi"/>
          <w:sz w:val="24"/>
        </w:rPr>
        <w:t>PRIVATE</w:t>
      </w:r>
      <w:r w:rsidRPr="00B20DC3">
        <w:rPr>
          <w:rFonts w:asciiTheme="minorHAnsi" w:hAnsiTheme="minorHAnsi" w:cstheme="minorHAnsi"/>
          <w:spacing w:val="1"/>
          <w:sz w:val="24"/>
        </w:rPr>
        <w:t xml:space="preserve"> </w:t>
      </w:r>
      <w:r w:rsidRPr="00B20DC3">
        <w:rPr>
          <w:rFonts w:asciiTheme="minorHAnsi" w:hAnsiTheme="minorHAnsi" w:cstheme="minorHAnsi"/>
          <w:sz w:val="24"/>
        </w:rPr>
        <w:t>LAND</w:t>
      </w:r>
    </w:p>
    <w:p w14:paraId="2055A9FB" w14:textId="77777777" w:rsidR="00842F51" w:rsidRPr="00B20DC3" w:rsidRDefault="00842F51" w:rsidP="00842F51">
      <w:pPr>
        <w:pStyle w:val="BodyText"/>
        <w:rPr>
          <w:rFonts w:asciiTheme="minorHAnsi" w:hAnsiTheme="minorHAnsi" w:cstheme="minorHAnsi"/>
          <w:sz w:val="24"/>
        </w:rPr>
      </w:pPr>
    </w:p>
    <w:p w14:paraId="1166D655" w14:textId="406FC25C" w:rsidR="00842F51" w:rsidRPr="00B20DC3" w:rsidRDefault="00842F51" w:rsidP="00842F51">
      <w:pPr>
        <w:pStyle w:val="Heading4"/>
        <w:ind w:left="840" w:right="1173"/>
        <w:jc w:val="both"/>
        <w:rPr>
          <w:rFonts w:asciiTheme="minorHAnsi" w:hAnsiTheme="minorHAnsi" w:cstheme="minorHAnsi"/>
        </w:rPr>
      </w:pPr>
      <w:r w:rsidRPr="00B20DC3">
        <w:rPr>
          <w:rFonts w:asciiTheme="minorHAnsi" w:hAnsiTheme="minorHAnsi" w:cstheme="minorHAnsi"/>
        </w:rPr>
        <w:t xml:space="preserve">The Contractor shall not enter or occupy private land outside of </w:t>
      </w:r>
      <w:r w:rsidR="00737B87" w:rsidRPr="00B20DC3">
        <w:rPr>
          <w:rFonts w:asciiTheme="minorHAnsi" w:hAnsiTheme="minorHAnsi" w:cstheme="minorHAnsi"/>
        </w:rPr>
        <w:t xml:space="preserve">pump station </w:t>
      </w:r>
      <w:r w:rsidR="00171DD7" w:rsidRPr="00B20DC3">
        <w:rPr>
          <w:rFonts w:asciiTheme="minorHAnsi" w:hAnsiTheme="minorHAnsi" w:cstheme="minorHAnsi"/>
        </w:rPr>
        <w:t>boundary</w:t>
      </w:r>
      <w:r w:rsidRPr="00B20DC3">
        <w:rPr>
          <w:rFonts w:asciiTheme="minorHAnsi" w:hAnsiTheme="minorHAnsi" w:cstheme="minorHAnsi"/>
        </w:rPr>
        <w:t xml:space="preserve">, except by </w:t>
      </w:r>
      <w:r w:rsidR="00695EA0" w:rsidRPr="00B20DC3">
        <w:rPr>
          <w:rFonts w:asciiTheme="minorHAnsi" w:hAnsiTheme="minorHAnsi" w:cstheme="minorHAnsi"/>
        </w:rPr>
        <w:t xml:space="preserve">written </w:t>
      </w:r>
      <w:r w:rsidRPr="00B20DC3">
        <w:rPr>
          <w:rFonts w:asciiTheme="minorHAnsi" w:hAnsiTheme="minorHAnsi" w:cstheme="minorHAnsi"/>
        </w:rPr>
        <w:t xml:space="preserve">permission of the </w:t>
      </w:r>
      <w:r w:rsidR="00695EA0" w:rsidRPr="00B20DC3">
        <w:rPr>
          <w:rFonts w:asciiTheme="minorHAnsi" w:hAnsiTheme="minorHAnsi" w:cstheme="minorHAnsi"/>
        </w:rPr>
        <w:t>Landowner</w:t>
      </w:r>
      <w:r w:rsidRPr="00B20DC3">
        <w:rPr>
          <w:rFonts w:asciiTheme="minorHAnsi" w:hAnsiTheme="minorHAnsi" w:cstheme="minorHAnsi"/>
        </w:rPr>
        <w:t>.</w:t>
      </w:r>
      <w:r w:rsidR="00695EA0" w:rsidRPr="00B20DC3">
        <w:rPr>
          <w:rFonts w:asciiTheme="minorHAnsi" w:hAnsiTheme="minorHAnsi" w:cstheme="minorHAnsi"/>
        </w:rPr>
        <w:t xml:space="preserve"> A notarized copy of the agreement to occupy such land shall be delivered to Owner prior to any on site occupation.</w:t>
      </w:r>
    </w:p>
    <w:p w14:paraId="31392DAE" w14:textId="77777777" w:rsidR="00842F51" w:rsidRPr="00B20DC3" w:rsidRDefault="00842F51" w:rsidP="00842F51">
      <w:pPr>
        <w:pStyle w:val="BodyText"/>
        <w:rPr>
          <w:rFonts w:asciiTheme="minorHAnsi" w:hAnsiTheme="minorHAnsi" w:cstheme="minorHAnsi"/>
          <w:sz w:val="24"/>
        </w:rPr>
      </w:pPr>
    </w:p>
    <w:p w14:paraId="799A4BE4" w14:textId="77777777" w:rsidR="00842F51" w:rsidRPr="00B20DC3" w:rsidRDefault="00842F51" w:rsidP="00842F51">
      <w:pPr>
        <w:pStyle w:val="ListParagraph"/>
        <w:numPr>
          <w:ilvl w:val="1"/>
          <w:numId w:val="1"/>
        </w:numPr>
        <w:tabs>
          <w:tab w:val="left" w:pos="1199"/>
          <w:tab w:val="left" w:pos="1200"/>
        </w:tabs>
        <w:rPr>
          <w:rFonts w:asciiTheme="minorHAnsi" w:hAnsiTheme="minorHAnsi" w:cstheme="minorHAnsi"/>
          <w:sz w:val="24"/>
        </w:rPr>
      </w:pPr>
      <w:r w:rsidRPr="00B20DC3">
        <w:rPr>
          <w:rFonts w:asciiTheme="minorHAnsi" w:hAnsiTheme="minorHAnsi" w:cstheme="minorHAnsi"/>
          <w:sz w:val="24"/>
        </w:rPr>
        <w:t>WORK LOCATIONS</w:t>
      </w:r>
    </w:p>
    <w:p w14:paraId="2F5E684F" w14:textId="77777777" w:rsidR="00842F51" w:rsidRPr="00B20DC3" w:rsidRDefault="00842F51" w:rsidP="00842F51">
      <w:pPr>
        <w:pStyle w:val="BodyText"/>
        <w:rPr>
          <w:rFonts w:asciiTheme="minorHAnsi" w:hAnsiTheme="minorHAnsi" w:cstheme="minorHAnsi"/>
          <w:sz w:val="24"/>
        </w:rPr>
      </w:pPr>
    </w:p>
    <w:p w14:paraId="53D4698D" w14:textId="77777777" w:rsidR="00842F51" w:rsidRPr="00B20DC3" w:rsidRDefault="00842F51" w:rsidP="00842F51">
      <w:pPr>
        <w:pStyle w:val="Heading4"/>
        <w:ind w:left="840" w:right="1177"/>
        <w:jc w:val="both"/>
        <w:rPr>
          <w:rFonts w:asciiTheme="minorHAnsi" w:hAnsiTheme="minorHAnsi" w:cstheme="minorHAnsi"/>
        </w:rPr>
      </w:pPr>
      <w:r w:rsidRPr="00B20DC3">
        <w:rPr>
          <w:rFonts w:asciiTheme="minorHAnsi" w:hAnsiTheme="minorHAnsi" w:cstheme="minorHAnsi"/>
        </w:rPr>
        <w:t>Work shall be located substantially as indicated on the drawings, but the Engineer reserves the right to make such modifications in locations as may be found desirable to avoid interference with existing structures or for other reasons.</w:t>
      </w:r>
    </w:p>
    <w:p w14:paraId="16E231AC" w14:textId="77777777" w:rsidR="00842F51" w:rsidRPr="00B20DC3" w:rsidRDefault="00842F51" w:rsidP="00842F51">
      <w:pPr>
        <w:pStyle w:val="BodyText"/>
        <w:rPr>
          <w:rFonts w:asciiTheme="minorHAnsi" w:hAnsiTheme="minorHAnsi" w:cstheme="minorHAnsi"/>
          <w:sz w:val="24"/>
        </w:rPr>
      </w:pPr>
    </w:p>
    <w:p w14:paraId="7E985917" w14:textId="77777777" w:rsidR="00842F51" w:rsidRPr="00B20DC3" w:rsidRDefault="00842F51" w:rsidP="00842F51">
      <w:pPr>
        <w:pStyle w:val="ListParagraph"/>
        <w:numPr>
          <w:ilvl w:val="1"/>
          <w:numId w:val="1"/>
        </w:numPr>
        <w:tabs>
          <w:tab w:val="left" w:pos="1080"/>
        </w:tabs>
        <w:ind w:left="1080" w:hanging="600"/>
        <w:rPr>
          <w:rFonts w:asciiTheme="minorHAnsi" w:hAnsiTheme="minorHAnsi" w:cstheme="minorHAnsi"/>
          <w:sz w:val="24"/>
        </w:rPr>
      </w:pPr>
      <w:r w:rsidRPr="00B20DC3">
        <w:rPr>
          <w:rFonts w:asciiTheme="minorHAnsi" w:hAnsiTheme="minorHAnsi" w:cstheme="minorHAnsi"/>
          <w:sz w:val="24"/>
        </w:rPr>
        <w:t>SITE</w:t>
      </w:r>
      <w:r w:rsidRPr="00B20DC3">
        <w:rPr>
          <w:rFonts w:asciiTheme="minorHAnsi" w:hAnsiTheme="minorHAnsi" w:cstheme="minorHAnsi"/>
          <w:spacing w:val="-2"/>
          <w:sz w:val="24"/>
        </w:rPr>
        <w:t xml:space="preserve"> </w:t>
      </w:r>
      <w:r w:rsidRPr="00B20DC3">
        <w:rPr>
          <w:rFonts w:asciiTheme="minorHAnsi" w:hAnsiTheme="minorHAnsi" w:cstheme="minorHAnsi"/>
          <w:sz w:val="24"/>
        </w:rPr>
        <w:t>CONDITIONS.</w:t>
      </w:r>
    </w:p>
    <w:p w14:paraId="359EBDBE" w14:textId="77777777" w:rsidR="00842F51" w:rsidRPr="00B20DC3" w:rsidRDefault="00842F51" w:rsidP="00842F51">
      <w:pPr>
        <w:pStyle w:val="BodyText"/>
        <w:rPr>
          <w:rFonts w:asciiTheme="minorHAnsi" w:hAnsiTheme="minorHAnsi" w:cstheme="minorHAnsi"/>
          <w:sz w:val="24"/>
        </w:rPr>
      </w:pPr>
    </w:p>
    <w:p w14:paraId="25E1FB91" w14:textId="3D1545DC" w:rsidR="00842F51" w:rsidRPr="00B20DC3" w:rsidRDefault="00842F51" w:rsidP="00842F51">
      <w:pPr>
        <w:pStyle w:val="Heading4"/>
        <w:numPr>
          <w:ilvl w:val="2"/>
          <w:numId w:val="1"/>
        </w:numPr>
        <w:tabs>
          <w:tab w:val="left" w:pos="1200"/>
        </w:tabs>
        <w:ind w:right="1178"/>
        <w:rPr>
          <w:rFonts w:asciiTheme="minorHAnsi" w:hAnsiTheme="minorHAnsi" w:cstheme="minorHAnsi"/>
        </w:rPr>
      </w:pPr>
      <w:r w:rsidRPr="00B20DC3">
        <w:rPr>
          <w:rFonts w:asciiTheme="minorHAnsi" w:hAnsiTheme="minorHAnsi" w:cstheme="minorHAnsi"/>
        </w:rPr>
        <w:t xml:space="preserve">When access through construction areas must be disrupted, Contractor will provide alternate acceptable access for the </w:t>
      </w:r>
      <w:r w:rsidR="00695EA0" w:rsidRPr="00B20DC3">
        <w:rPr>
          <w:rFonts w:asciiTheme="minorHAnsi" w:hAnsiTheme="minorHAnsi" w:cstheme="minorHAnsi"/>
        </w:rPr>
        <w:t>P</w:t>
      </w:r>
      <w:r w:rsidRPr="00B20DC3">
        <w:rPr>
          <w:rFonts w:asciiTheme="minorHAnsi" w:hAnsiTheme="minorHAnsi" w:cstheme="minorHAnsi"/>
        </w:rPr>
        <w:t>arish Personnel or other</w:t>
      </w:r>
      <w:r w:rsidRPr="00B20DC3">
        <w:rPr>
          <w:rFonts w:asciiTheme="minorHAnsi" w:hAnsiTheme="minorHAnsi" w:cstheme="minorHAnsi"/>
          <w:spacing w:val="-14"/>
        </w:rPr>
        <w:t xml:space="preserve"> </w:t>
      </w:r>
      <w:r w:rsidRPr="00B20DC3">
        <w:rPr>
          <w:rFonts w:asciiTheme="minorHAnsi" w:hAnsiTheme="minorHAnsi" w:cstheme="minorHAnsi"/>
        </w:rPr>
        <w:t>contractors.</w:t>
      </w:r>
    </w:p>
    <w:p w14:paraId="697C9F79" w14:textId="77777777" w:rsidR="00842F51" w:rsidRPr="00B20DC3" w:rsidRDefault="00842F51" w:rsidP="00842F51">
      <w:pPr>
        <w:pStyle w:val="BodyText"/>
        <w:rPr>
          <w:rFonts w:asciiTheme="minorHAnsi" w:hAnsiTheme="minorHAnsi" w:cstheme="minorHAnsi"/>
          <w:sz w:val="24"/>
        </w:rPr>
      </w:pPr>
    </w:p>
    <w:p w14:paraId="6CFECED4" w14:textId="674BB8BA" w:rsidR="00842F51" w:rsidRPr="00B20DC3" w:rsidRDefault="00842F51" w:rsidP="00842F51">
      <w:pPr>
        <w:pStyle w:val="ListParagraph"/>
        <w:numPr>
          <w:ilvl w:val="2"/>
          <w:numId w:val="1"/>
        </w:numPr>
        <w:tabs>
          <w:tab w:val="left" w:pos="1200"/>
        </w:tabs>
        <w:ind w:right="1180"/>
        <w:rPr>
          <w:rFonts w:asciiTheme="minorHAnsi" w:hAnsiTheme="minorHAnsi" w:cstheme="minorHAnsi"/>
          <w:sz w:val="24"/>
        </w:rPr>
      </w:pPr>
      <w:r w:rsidRPr="00B20DC3">
        <w:rPr>
          <w:rFonts w:asciiTheme="minorHAnsi" w:hAnsiTheme="minorHAnsi" w:cstheme="minorHAnsi"/>
          <w:sz w:val="24"/>
        </w:rPr>
        <w:lastRenderedPageBreak/>
        <w:t xml:space="preserve">Contractor is required to coordinate </w:t>
      </w:r>
      <w:r w:rsidR="00737B87" w:rsidRPr="00B20DC3">
        <w:rPr>
          <w:rFonts w:asciiTheme="minorHAnsi" w:hAnsiTheme="minorHAnsi" w:cstheme="minorHAnsi"/>
          <w:sz w:val="24"/>
        </w:rPr>
        <w:t>delivery and storage</w:t>
      </w:r>
      <w:r w:rsidRPr="00B20DC3">
        <w:rPr>
          <w:rFonts w:asciiTheme="minorHAnsi" w:hAnsiTheme="minorHAnsi" w:cstheme="minorHAnsi"/>
          <w:sz w:val="24"/>
        </w:rPr>
        <w:t xml:space="preserve"> with the </w:t>
      </w:r>
      <w:r w:rsidR="00695EA0" w:rsidRPr="00B20DC3">
        <w:rPr>
          <w:rFonts w:asciiTheme="minorHAnsi" w:hAnsiTheme="minorHAnsi" w:cstheme="minorHAnsi"/>
          <w:sz w:val="24"/>
        </w:rPr>
        <w:t>Owner</w:t>
      </w:r>
      <w:r w:rsidR="00737B87" w:rsidRPr="00B20DC3">
        <w:rPr>
          <w:rFonts w:asciiTheme="minorHAnsi" w:hAnsiTheme="minorHAnsi" w:cstheme="minorHAnsi"/>
          <w:sz w:val="24"/>
        </w:rPr>
        <w:t xml:space="preserve"> at the pump station site</w:t>
      </w:r>
      <w:r w:rsidRPr="00B20DC3">
        <w:rPr>
          <w:rFonts w:asciiTheme="minorHAnsi" w:hAnsiTheme="minorHAnsi" w:cstheme="minorHAnsi"/>
          <w:sz w:val="24"/>
        </w:rPr>
        <w:t>.</w:t>
      </w:r>
    </w:p>
    <w:p w14:paraId="06518E1C" w14:textId="7E06A140" w:rsidR="00842F51" w:rsidRPr="00B20DC3" w:rsidRDefault="00842F51" w:rsidP="00842F51">
      <w:pPr>
        <w:pStyle w:val="BodyText"/>
        <w:rPr>
          <w:rFonts w:asciiTheme="minorHAnsi" w:hAnsiTheme="minorHAnsi" w:cstheme="minorHAnsi"/>
          <w:sz w:val="26"/>
        </w:rPr>
      </w:pPr>
    </w:p>
    <w:p w14:paraId="4C2DD24E" w14:textId="77777777" w:rsidR="00842F51" w:rsidRPr="00B20DC3" w:rsidRDefault="00842F51" w:rsidP="00842F51">
      <w:pPr>
        <w:pStyle w:val="ListParagraph"/>
        <w:numPr>
          <w:ilvl w:val="1"/>
          <w:numId w:val="1"/>
        </w:numPr>
        <w:tabs>
          <w:tab w:val="left" w:pos="1199"/>
          <w:tab w:val="left" w:pos="1200"/>
        </w:tabs>
        <w:rPr>
          <w:rFonts w:asciiTheme="minorHAnsi" w:hAnsiTheme="minorHAnsi" w:cstheme="minorHAnsi"/>
          <w:sz w:val="24"/>
        </w:rPr>
      </w:pPr>
      <w:r w:rsidRPr="00B20DC3">
        <w:rPr>
          <w:rFonts w:asciiTheme="minorHAnsi" w:hAnsiTheme="minorHAnsi" w:cstheme="minorHAnsi"/>
          <w:sz w:val="24"/>
        </w:rPr>
        <w:t>COOPERATION WITHIN THIS</w:t>
      </w:r>
      <w:r w:rsidRPr="00B20DC3">
        <w:rPr>
          <w:rFonts w:asciiTheme="minorHAnsi" w:hAnsiTheme="minorHAnsi" w:cstheme="minorHAnsi"/>
          <w:spacing w:val="-1"/>
          <w:sz w:val="24"/>
        </w:rPr>
        <w:t xml:space="preserve"> </w:t>
      </w:r>
      <w:r w:rsidRPr="00B20DC3">
        <w:rPr>
          <w:rFonts w:asciiTheme="minorHAnsi" w:hAnsiTheme="minorHAnsi" w:cstheme="minorHAnsi"/>
          <w:sz w:val="24"/>
        </w:rPr>
        <w:t>CONTRACT.</w:t>
      </w:r>
    </w:p>
    <w:p w14:paraId="14E9D41A" w14:textId="77777777" w:rsidR="00842F51" w:rsidRPr="00B20DC3" w:rsidRDefault="00842F51" w:rsidP="00842F51">
      <w:pPr>
        <w:pStyle w:val="BodyText"/>
        <w:rPr>
          <w:rFonts w:asciiTheme="minorHAnsi" w:hAnsiTheme="minorHAnsi" w:cstheme="minorHAnsi"/>
          <w:sz w:val="24"/>
        </w:rPr>
      </w:pPr>
    </w:p>
    <w:p w14:paraId="697AB426" w14:textId="5285E2D1" w:rsidR="00842F51" w:rsidRPr="00B20DC3" w:rsidRDefault="00842F51" w:rsidP="00842F51">
      <w:pPr>
        <w:pStyle w:val="Heading4"/>
        <w:numPr>
          <w:ilvl w:val="2"/>
          <w:numId w:val="1"/>
        </w:numPr>
        <w:tabs>
          <w:tab w:val="left" w:pos="1200"/>
        </w:tabs>
        <w:ind w:right="1178"/>
        <w:jc w:val="both"/>
        <w:rPr>
          <w:rFonts w:asciiTheme="minorHAnsi" w:hAnsiTheme="minorHAnsi" w:cstheme="minorHAnsi"/>
        </w:rPr>
      </w:pPr>
      <w:r w:rsidRPr="00B20DC3">
        <w:rPr>
          <w:rFonts w:asciiTheme="minorHAnsi" w:hAnsiTheme="minorHAnsi" w:cstheme="minorHAnsi"/>
        </w:rPr>
        <w:t xml:space="preserve">All firms or persons authorized to perform any work under this contract shall cooperate with the General Contractor and his subcontractors or </w:t>
      </w:r>
      <w:r w:rsidR="00695EA0" w:rsidRPr="00B20DC3">
        <w:rPr>
          <w:rFonts w:asciiTheme="minorHAnsi" w:hAnsiTheme="minorHAnsi" w:cstheme="minorHAnsi"/>
        </w:rPr>
        <w:t>trades and</w:t>
      </w:r>
      <w:r w:rsidRPr="00B20DC3">
        <w:rPr>
          <w:rFonts w:asciiTheme="minorHAnsi" w:hAnsiTheme="minorHAnsi" w:cstheme="minorHAnsi"/>
        </w:rPr>
        <w:t xml:space="preserve"> shall assist in incorporating the work of other trades where necessary or</w:t>
      </w:r>
      <w:r w:rsidRPr="00B20DC3">
        <w:rPr>
          <w:rFonts w:asciiTheme="minorHAnsi" w:hAnsiTheme="minorHAnsi" w:cstheme="minorHAnsi"/>
          <w:spacing w:val="-15"/>
        </w:rPr>
        <w:t xml:space="preserve"> </w:t>
      </w:r>
      <w:r w:rsidRPr="00B20DC3">
        <w:rPr>
          <w:rFonts w:asciiTheme="minorHAnsi" w:hAnsiTheme="minorHAnsi" w:cstheme="minorHAnsi"/>
        </w:rPr>
        <w:t>required.</w:t>
      </w:r>
    </w:p>
    <w:p w14:paraId="235DF351" w14:textId="77777777" w:rsidR="00842F51" w:rsidRPr="00B20DC3" w:rsidRDefault="00842F51" w:rsidP="00842F51">
      <w:pPr>
        <w:pStyle w:val="BodyText"/>
        <w:rPr>
          <w:rFonts w:asciiTheme="minorHAnsi" w:hAnsiTheme="minorHAnsi" w:cstheme="minorHAnsi"/>
          <w:sz w:val="24"/>
        </w:rPr>
      </w:pPr>
    </w:p>
    <w:p w14:paraId="664C3846" w14:textId="77777777" w:rsidR="00842F51" w:rsidRPr="00B20DC3" w:rsidRDefault="00842F51" w:rsidP="00842F51">
      <w:pPr>
        <w:pStyle w:val="ListParagraph"/>
        <w:numPr>
          <w:ilvl w:val="2"/>
          <w:numId w:val="1"/>
        </w:numPr>
        <w:tabs>
          <w:tab w:val="left" w:pos="1200"/>
        </w:tabs>
        <w:ind w:left="1199" w:right="1175"/>
        <w:jc w:val="both"/>
        <w:rPr>
          <w:rFonts w:asciiTheme="minorHAnsi" w:hAnsiTheme="minorHAnsi" w:cstheme="minorHAnsi"/>
          <w:sz w:val="24"/>
        </w:rPr>
      </w:pPr>
      <w:r w:rsidRPr="00B20DC3">
        <w:rPr>
          <w:rFonts w:asciiTheme="minorHAnsi" w:hAnsiTheme="minorHAnsi" w:cstheme="minorHAnsi"/>
          <w:sz w:val="24"/>
        </w:rPr>
        <w:t>Cutting and patching, drilling, and fitting shall be carried out where required by the trade or subcontractor having jurisdiction, unless otherwise indicated herein or directed by the</w:t>
      </w:r>
      <w:r w:rsidRPr="00B20DC3">
        <w:rPr>
          <w:rFonts w:asciiTheme="minorHAnsi" w:hAnsiTheme="minorHAnsi" w:cstheme="minorHAnsi"/>
          <w:spacing w:val="-7"/>
          <w:sz w:val="24"/>
        </w:rPr>
        <w:t xml:space="preserve"> </w:t>
      </w:r>
      <w:r w:rsidRPr="00B20DC3">
        <w:rPr>
          <w:rFonts w:asciiTheme="minorHAnsi" w:hAnsiTheme="minorHAnsi" w:cstheme="minorHAnsi"/>
          <w:sz w:val="24"/>
        </w:rPr>
        <w:t>Engineer.</w:t>
      </w:r>
    </w:p>
    <w:p w14:paraId="1517CB12" w14:textId="77777777" w:rsidR="00842F51" w:rsidRPr="00B20DC3" w:rsidRDefault="00842F51" w:rsidP="00842F51">
      <w:pPr>
        <w:pStyle w:val="BodyText"/>
        <w:rPr>
          <w:rFonts w:asciiTheme="minorHAnsi" w:hAnsiTheme="minorHAnsi" w:cstheme="minorHAnsi"/>
          <w:sz w:val="24"/>
        </w:rPr>
      </w:pPr>
    </w:p>
    <w:p w14:paraId="4CD62BC2" w14:textId="77777777" w:rsidR="00842F51" w:rsidRPr="00B20DC3" w:rsidRDefault="00842F51" w:rsidP="00842F51">
      <w:pPr>
        <w:pStyle w:val="Heading4"/>
        <w:numPr>
          <w:ilvl w:val="1"/>
          <w:numId w:val="1"/>
        </w:numPr>
        <w:tabs>
          <w:tab w:val="left" w:pos="1199"/>
          <w:tab w:val="left" w:pos="1200"/>
        </w:tabs>
        <w:ind w:hanging="721"/>
        <w:rPr>
          <w:rFonts w:asciiTheme="minorHAnsi" w:hAnsiTheme="minorHAnsi" w:cstheme="minorHAnsi"/>
        </w:rPr>
      </w:pPr>
      <w:r w:rsidRPr="00B20DC3">
        <w:rPr>
          <w:rFonts w:asciiTheme="minorHAnsi" w:hAnsiTheme="minorHAnsi" w:cstheme="minorHAnsi"/>
        </w:rPr>
        <w:t>PROTECTION OF CONSTRUCTION AND</w:t>
      </w:r>
      <w:r w:rsidRPr="00B20DC3">
        <w:rPr>
          <w:rFonts w:asciiTheme="minorHAnsi" w:hAnsiTheme="minorHAnsi" w:cstheme="minorHAnsi"/>
          <w:spacing w:val="-7"/>
        </w:rPr>
        <w:t xml:space="preserve"> </w:t>
      </w:r>
      <w:r w:rsidRPr="00B20DC3">
        <w:rPr>
          <w:rFonts w:asciiTheme="minorHAnsi" w:hAnsiTheme="minorHAnsi" w:cstheme="minorHAnsi"/>
        </w:rPr>
        <w:t>EQUIPMENT</w:t>
      </w:r>
    </w:p>
    <w:p w14:paraId="4F59907C" w14:textId="77777777" w:rsidR="00842F51" w:rsidRPr="00B20DC3" w:rsidRDefault="00842F51" w:rsidP="00842F51">
      <w:pPr>
        <w:pStyle w:val="BodyText"/>
        <w:rPr>
          <w:rFonts w:asciiTheme="minorHAnsi" w:hAnsiTheme="minorHAnsi" w:cstheme="minorHAnsi"/>
          <w:sz w:val="24"/>
        </w:rPr>
      </w:pPr>
    </w:p>
    <w:p w14:paraId="3A08CB2D" w14:textId="7292C89E" w:rsidR="00842F51" w:rsidRPr="00B20DC3" w:rsidRDefault="00842F51" w:rsidP="00842F51">
      <w:pPr>
        <w:pStyle w:val="ListParagraph"/>
        <w:numPr>
          <w:ilvl w:val="2"/>
          <w:numId w:val="1"/>
        </w:numPr>
        <w:tabs>
          <w:tab w:val="left" w:pos="1200"/>
        </w:tabs>
        <w:ind w:left="1199" w:right="1175"/>
        <w:jc w:val="both"/>
        <w:rPr>
          <w:rFonts w:asciiTheme="minorHAnsi" w:hAnsiTheme="minorHAnsi" w:cstheme="minorHAnsi"/>
          <w:sz w:val="24"/>
        </w:rPr>
      </w:pPr>
      <w:r w:rsidRPr="00B20DC3">
        <w:rPr>
          <w:rFonts w:asciiTheme="minorHAnsi" w:hAnsiTheme="minorHAnsi" w:cstheme="minorHAnsi"/>
          <w:sz w:val="24"/>
        </w:rPr>
        <w:t>All newly constructed work shall be carefully protected from damage in any way. No wheeling or walking or placing of heavy loads on it shall be allowed and all portions damaged shall be re</w:t>
      </w:r>
      <w:r w:rsidR="00695EA0" w:rsidRPr="00B20DC3">
        <w:rPr>
          <w:rFonts w:asciiTheme="minorHAnsi" w:hAnsiTheme="minorHAnsi" w:cstheme="minorHAnsi"/>
          <w:sz w:val="24"/>
        </w:rPr>
        <w:t xml:space="preserve">fabricated </w:t>
      </w:r>
      <w:r w:rsidRPr="00B20DC3">
        <w:rPr>
          <w:rFonts w:asciiTheme="minorHAnsi" w:hAnsiTheme="minorHAnsi" w:cstheme="minorHAnsi"/>
          <w:sz w:val="24"/>
        </w:rPr>
        <w:t>or replaced by the Contractor at his own expense.</w:t>
      </w:r>
    </w:p>
    <w:p w14:paraId="7E6746EC" w14:textId="77777777" w:rsidR="00842F51" w:rsidRPr="00B20DC3" w:rsidRDefault="00842F51" w:rsidP="00842F51">
      <w:pPr>
        <w:pStyle w:val="BodyText"/>
        <w:rPr>
          <w:rFonts w:asciiTheme="minorHAnsi" w:hAnsiTheme="minorHAnsi" w:cstheme="minorHAnsi"/>
          <w:sz w:val="24"/>
        </w:rPr>
      </w:pPr>
    </w:p>
    <w:p w14:paraId="5B18DA2C" w14:textId="77777777" w:rsidR="00842F51" w:rsidRPr="00B20DC3" w:rsidRDefault="00842F51" w:rsidP="00842F51">
      <w:pPr>
        <w:pStyle w:val="Heading4"/>
        <w:numPr>
          <w:ilvl w:val="2"/>
          <w:numId w:val="1"/>
        </w:numPr>
        <w:tabs>
          <w:tab w:val="left" w:pos="1200"/>
        </w:tabs>
        <w:ind w:left="1199" w:right="1177"/>
        <w:jc w:val="both"/>
        <w:rPr>
          <w:rFonts w:asciiTheme="minorHAnsi" w:hAnsiTheme="minorHAnsi" w:cstheme="minorHAnsi"/>
        </w:rPr>
      </w:pPr>
      <w:r w:rsidRPr="00B20DC3">
        <w:rPr>
          <w:rFonts w:asciiTheme="minorHAnsi" w:hAnsiTheme="minorHAnsi" w:cstheme="minorHAnsi"/>
        </w:rPr>
        <w:t>All structures shall be protected in a manner approved by the Engineer. If, in the final inspection of the work, any defects, faults, or omissions are found, the Contractor shall cause the same to be repaired or removed and replaced by proper materials and workmanship without extra compensation for the materials and labor required. Further, the Contractor shall be fully responsible for the satisfactory maintenance and repair of the construction and other work undertaken herein, for at least the guarantee period described in the</w:t>
      </w:r>
      <w:r w:rsidRPr="00B20DC3">
        <w:rPr>
          <w:rFonts w:asciiTheme="minorHAnsi" w:hAnsiTheme="minorHAnsi" w:cstheme="minorHAnsi"/>
          <w:spacing w:val="-3"/>
        </w:rPr>
        <w:t xml:space="preserve"> </w:t>
      </w:r>
      <w:r w:rsidRPr="00B20DC3">
        <w:rPr>
          <w:rFonts w:asciiTheme="minorHAnsi" w:hAnsiTheme="minorHAnsi" w:cstheme="minorHAnsi"/>
        </w:rPr>
        <w:t>contract.</w:t>
      </w:r>
    </w:p>
    <w:p w14:paraId="6376AF5C" w14:textId="77777777" w:rsidR="00842F51" w:rsidRPr="00B20DC3" w:rsidRDefault="00842F51" w:rsidP="00842F51">
      <w:pPr>
        <w:pStyle w:val="BodyText"/>
        <w:rPr>
          <w:rFonts w:asciiTheme="minorHAnsi" w:hAnsiTheme="minorHAnsi" w:cstheme="minorHAnsi"/>
          <w:sz w:val="24"/>
        </w:rPr>
      </w:pPr>
    </w:p>
    <w:p w14:paraId="0D1DBC07" w14:textId="77777777" w:rsidR="00171DD7" w:rsidRPr="00B20DC3" w:rsidRDefault="00842F51" w:rsidP="00171DD7">
      <w:pPr>
        <w:spacing w:line="480" w:lineRule="auto"/>
        <w:rPr>
          <w:rFonts w:asciiTheme="minorHAnsi" w:hAnsiTheme="minorHAnsi" w:cstheme="minorHAnsi"/>
          <w:sz w:val="24"/>
        </w:rPr>
      </w:pPr>
      <w:r w:rsidRPr="00B20DC3">
        <w:rPr>
          <w:rFonts w:asciiTheme="minorHAnsi" w:hAnsiTheme="minorHAnsi" w:cstheme="minorHAnsi"/>
          <w:sz w:val="24"/>
        </w:rPr>
        <w:t xml:space="preserve">PART 2 - PRODUCTS (NOT USED) </w:t>
      </w:r>
    </w:p>
    <w:p w14:paraId="5B325368" w14:textId="3E66E9A2" w:rsidR="00842F51" w:rsidRPr="00B20DC3" w:rsidRDefault="00842F51" w:rsidP="00171DD7">
      <w:pPr>
        <w:spacing w:line="480" w:lineRule="auto"/>
        <w:rPr>
          <w:rFonts w:asciiTheme="minorHAnsi" w:hAnsiTheme="minorHAnsi" w:cstheme="minorHAnsi"/>
          <w:sz w:val="24"/>
        </w:rPr>
      </w:pPr>
      <w:r w:rsidRPr="00B20DC3">
        <w:rPr>
          <w:rFonts w:asciiTheme="minorHAnsi" w:hAnsiTheme="minorHAnsi" w:cstheme="minorHAnsi"/>
          <w:sz w:val="24"/>
        </w:rPr>
        <w:t>PART 3 - EXECUTION (NOT USED)</w:t>
      </w:r>
    </w:p>
    <w:p w14:paraId="34B6A7B4" w14:textId="77777777" w:rsidR="00842F51" w:rsidRPr="00B20DC3" w:rsidRDefault="00842F51" w:rsidP="00842F51">
      <w:pPr>
        <w:pStyle w:val="BodyText"/>
        <w:rPr>
          <w:rFonts w:asciiTheme="minorHAnsi" w:hAnsiTheme="minorHAnsi" w:cstheme="minorHAnsi"/>
          <w:sz w:val="24"/>
        </w:rPr>
      </w:pPr>
    </w:p>
    <w:p w14:paraId="5E4C85F2" w14:textId="77777777" w:rsidR="00842F51" w:rsidRPr="00B20DC3" w:rsidRDefault="00842F51" w:rsidP="00842F51">
      <w:pPr>
        <w:pStyle w:val="Heading4"/>
        <w:ind w:left="20" w:right="719"/>
        <w:jc w:val="center"/>
        <w:rPr>
          <w:rFonts w:asciiTheme="minorHAnsi" w:hAnsiTheme="minorHAnsi" w:cstheme="minorHAnsi"/>
        </w:rPr>
      </w:pPr>
      <w:r w:rsidRPr="00B20DC3">
        <w:rPr>
          <w:rFonts w:asciiTheme="minorHAnsi" w:hAnsiTheme="minorHAnsi" w:cstheme="minorHAnsi"/>
        </w:rPr>
        <w:t>END OF SECTION</w:t>
      </w:r>
    </w:p>
    <w:p w14:paraId="38BB81C9" w14:textId="77777777" w:rsidR="00D41CE9" w:rsidRPr="00B20DC3" w:rsidRDefault="00D41CE9">
      <w:pPr>
        <w:rPr>
          <w:rFonts w:asciiTheme="minorHAnsi" w:hAnsiTheme="minorHAnsi" w:cstheme="minorHAnsi"/>
        </w:rPr>
      </w:pPr>
    </w:p>
    <w:sectPr w:rsidR="00D41CE9" w:rsidRPr="00B20DC3" w:rsidSect="00171DD7">
      <w:headerReference w:type="default" r:id="rId7"/>
      <w:footerReference w:type="default" r:id="rId8"/>
      <w:headerReference w:type="first" r:id="rId9"/>
      <w:footerReference w:type="first" r:id="rId10"/>
      <w:pgSz w:w="12240" w:h="15840" w:code="1"/>
      <w:pgMar w:top="1440" w:right="1440" w:bottom="1440" w:left="1440" w:header="720" w:footer="633" w:gutter="72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F019C" w14:textId="77777777" w:rsidR="00C81695" w:rsidRDefault="00C81695">
      <w:r>
        <w:separator/>
      </w:r>
    </w:p>
  </w:endnote>
  <w:endnote w:type="continuationSeparator" w:id="0">
    <w:p w14:paraId="3766BC1A" w14:textId="77777777" w:rsidR="00C81695" w:rsidRDefault="00C81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38CB3" w14:textId="77777777" w:rsidR="00171DD7" w:rsidRDefault="00171DD7">
    <w:pPr>
      <w:pStyle w:val="Footer"/>
      <w:jc w:val="center"/>
    </w:pPr>
  </w:p>
  <w:p w14:paraId="49F79D51" w14:textId="2CA9050D" w:rsidR="0058149E" w:rsidRDefault="0058149E">
    <w:pPr>
      <w:pStyle w:val="Footer"/>
      <w:jc w:val="center"/>
    </w:pPr>
    <w:r>
      <w:t>01015-</w:t>
    </w:r>
    <w:sdt>
      <w:sdtPr>
        <w:id w:val="-193674245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2361AA58" w14:textId="5CBB5A4A" w:rsidR="000B493B" w:rsidRDefault="00C81695">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68C2F" w14:textId="6465829E" w:rsidR="0058149E" w:rsidRDefault="0058149E" w:rsidP="0058149E">
    <w:pPr>
      <w:pStyle w:val="Footer"/>
      <w:jc w:val="center"/>
    </w:pPr>
    <w:r>
      <w:t>01015-</w:t>
    </w:r>
    <w:r w:rsidR="00091F6E">
      <w:t>1</w:t>
    </w:r>
  </w:p>
  <w:p w14:paraId="11055B65" w14:textId="158FE625" w:rsidR="0058149E" w:rsidRDefault="0058149E" w:rsidP="0058149E">
    <w:pPr>
      <w:pStyle w:val="Footer"/>
      <w:jc w:val="center"/>
    </w:pPr>
  </w:p>
  <w:p w14:paraId="4C7CD29C" w14:textId="77777777" w:rsidR="0058149E" w:rsidRDefault="0058149E" w:rsidP="00171DD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A78F8" w14:textId="77777777" w:rsidR="00C81695" w:rsidRDefault="00C81695">
      <w:r>
        <w:separator/>
      </w:r>
    </w:p>
  </w:footnote>
  <w:footnote w:type="continuationSeparator" w:id="0">
    <w:p w14:paraId="06310308" w14:textId="77777777" w:rsidR="00C81695" w:rsidRDefault="00C816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A4876" w14:textId="77777777" w:rsidR="00390413" w:rsidRPr="00645CB1" w:rsidRDefault="00390413" w:rsidP="00390413">
    <w:pPr>
      <w:shd w:val="clear" w:color="auto" w:fill="FFFFFF"/>
      <w:tabs>
        <w:tab w:val="left" w:pos="0"/>
      </w:tabs>
      <w:ind w:left="-1440"/>
      <w:outlineLvl w:val="0"/>
      <w:rPr>
        <w:rFonts w:ascii="Copperplate Gothic Bold" w:hAnsi="Copperplate Gothic Bold"/>
      </w:rPr>
    </w:pPr>
    <w:r>
      <w:rPr>
        <w:noProof/>
      </w:rPr>
      <w:drawing>
        <wp:anchor distT="0" distB="0" distL="114300" distR="114300" simplePos="0" relativeHeight="251663360" behindDoc="0" locked="0" layoutInCell="1" allowOverlap="1" wp14:anchorId="3071D6CE" wp14:editId="1A4A60A6">
          <wp:simplePos x="0" y="0"/>
          <wp:positionH relativeFrom="margin">
            <wp:posOffset>5657850</wp:posOffset>
          </wp:positionH>
          <wp:positionV relativeFrom="margin">
            <wp:posOffset>-685800</wp:posOffset>
          </wp:positionV>
          <wp:extent cx="422910" cy="419100"/>
          <wp:effectExtent l="0" t="0" r="0" b="0"/>
          <wp:wrapSquare wrapText="bothSides"/>
          <wp:docPr id="1" name="Picture 1" descr="ASCENSIO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CENSION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2910" cy="4191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pperplate Gothic Bold" w:hAnsi="Copperplate Gothic Bold"/>
        <w:smallCaps/>
        <w:color w:val="000000"/>
      </w:rPr>
      <w:t xml:space="preserve">                             </w:t>
    </w:r>
    <w:r>
      <w:rPr>
        <w:rFonts w:ascii="Copperplate Gothic Bold" w:hAnsi="Copperplate Gothic Bold"/>
        <w:smallCaps/>
        <w:color w:val="000000"/>
      </w:rPr>
      <w:tab/>
    </w:r>
    <w:r w:rsidRPr="00645CB1">
      <w:rPr>
        <w:rFonts w:ascii="Copperplate Gothic Bold" w:hAnsi="Copperplate Gothic Bold"/>
      </w:rPr>
      <w:tab/>
    </w:r>
  </w:p>
  <w:p w14:paraId="7D0A9907" w14:textId="77777777" w:rsidR="00390413" w:rsidRPr="005B3A17" w:rsidRDefault="00390413" w:rsidP="00390413">
    <w:pPr>
      <w:shd w:val="clear" w:color="auto" w:fill="FFFFFF"/>
      <w:ind w:left="-1872"/>
      <w:outlineLvl w:val="0"/>
      <w:rPr>
        <w:sz w:val="16"/>
        <w:szCs w:val="16"/>
      </w:rPr>
    </w:pPr>
    <w:r>
      <w:rPr>
        <w:sz w:val="28"/>
        <w:szCs w:val="28"/>
      </w:rPr>
      <w:t xml:space="preserve">             </w:t>
    </w:r>
    <w:r w:rsidRPr="005B3A17">
      <w:rPr>
        <w:sz w:val="16"/>
        <w:szCs w:val="16"/>
      </w:rPr>
      <w:t>CLINT COINTMENT</w:t>
    </w:r>
  </w:p>
  <w:p w14:paraId="1A9D8A4C" w14:textId="77777777" w:rsidR="00390413" w:rsidRPr="00FD2155" w:rsidRDefault="00390413" w:rsidP="00390413">
    <w:pPr>
      <w:shd w:val="clear" w:color="auto" w:fill="FFFFFF"/>
      <w:ind w:left="-1872"/>
      <w:outlineLvl w:val="0"/>
      <w:rPr>
        <w:rFonts w:ascii="Copperplate Gothic Bold" w:hAnsi="Copperplate Gothic Bold"/>
        <w:sz w:val="16"/>
        <w:szCs w:val="16"/>
      </w:rPr>
    </w:pPr>
    <w:r>
      <w:rPr>
        <w:sz w:val="28"/>
        <w:szCs w:val="28"/>
      </w:rPr>
      <w:t xml:space="preserve">          </w:t>
    </w:r>
    <w:r w:rsidRPr="00FD2155">
      <w:rPr>
        <w:rFonts w:ascii="Copperplate Gothic Bold" w:hAnsi="Copperplate Gothic Bold"/>
        <w:smallCaps/>
        <w:color w:val="000000"/>
        <w:sz w:val="16"/>
        <w:szCs w:val="16"/>
      </w:rPr>
      <w:t xml:space="preserve">ascension parish </w:t>
    </w:r>
    <w:r w:rsidRPr="00FD2155">
      <w:rPr>
        <w:rFonts w:ascii="Copperplate Gothic Bold" w:hAnsi="Copperplate Gothic Bold"/>
        <w:bCs/>
        <w:smallCaps/>
        <w:color w:val="000000"/>
        <w:sz w:val="16"/>
        <w:szCs w:val="16"/>
      </w:rPr>
      <w:t>president</w:t>
    </w:r>
    <w:r w:rsidRPr="00FD2155">
      <w:rPr>
        <w:sz w:val="16"/>
        <w:szCs w:val="16"/>
      </w:rPr>
      <w:t xml:space="preserve">               </w:t>
    </w:r>
    <w:r>
      <w:rPr>
        <w:sz w:val="16"/>
        <w:szCs w:val="16"/>
      </w:rPr>
      <w:t xml:space="preserve">                               </w:t>
    </w:r>
    <w:r w:rsidRPr="00FD2155">
      <w:rPr>
        <w:sz w:val="16"/>
        <w:szCs w:val="16"/>
      </w:rPr>
      <w:t xml:space="preserve">       </w:t>
    </w:r>
    <w:r w:rsidRPr="00FD2155">
      <w:rPr>
        <w:rFonts w:ascii="Copperplate Gothic Bold" w:hAnsi="Copperplate Gothic Bold"/>
        <w:sz w:val="16"/>
        <w:szCs w:val="16"/>
      </w:rPr>
      <w:t>www.ascensionparish.net</w:t>
    </w:r>
  </w:p>
  <w:p w14:paraId="28CF36B0" w14:textId="77777777" w:rsidR="00390413" w:rsidRDefault="00390413" w:rsidP="00390413"/>
  <w:p w14:paraId="442B6C9A" w14:textId="77777777" w:rsidR="00390413" w:rsidRDefault="003904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BC707" w14:textId="7F355EFF" w:rsidR="00390413" w:rsidRPr="00645CB1" w:rsidRDefault="00390413" w:rsidP="00390413">
    <w:pPr>
      <w:shd w:val="clear" w:color="auto" w:fill="FFFFFF"/>
      <w:tabs>
        <w:tab w:val="left" w:pos="0"/>
      </w:tabs>
      <w:ind w:left="-1440"/>
      <w:outlineLvl w:val="0"/>
      <w:rPr>
        <w:rFonts w:ascii="Copperplate Gothic Bold" w:hAnsi="Copperplate Gothic Bold"/>
      </w:rPr>
    </w:pPr>
    <w:r>
      <w:rPr>
        <w:noProof/>
      </w:rPr>
      <w:drawing>
        <wp:anchor distT="0" distB="0" distL="114300" distR="114300" simplePos="0" relativeHeight="251661312" behindDoc="0" locked="0" layoutInCell="1" allowOverlap="1" wp14:anchorId="3CDCE382" wp14:editId="43F744B4">
          <wp:simplePos x="0" y="0"/>
          <wp:positionH relativeFrom="margin">
            <wp:posOffset>5657850</wp:posOffset>
          </wp:positionH>
          <wp:positionV relativeFrom="margin">
            <wp:posOffset>-685800</wp:posOffset>
          </wp:positionV>
          <wp:extent cx="422910" cy="419100"/>
          <wp:effectExtent l="0" t="0" r="0" b="0"/>
          <wp:wrapSquare wrapText="bothSides"/>
          <wp:docPr id="2" name="Picture 1" descr="ASCENSIO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CENSION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2910" cy="4191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pperplate Gothic Bold" w:hAnsi="Copperplate Gothic Bold"/>
        <w:smallCaps/>
        <w:color w:val="000000"/>
      </w:rPr>
      <w:t xml:space="preserve">                        </w:t>
    </w:r>
    <w:r>
      <w:rPr>
        <w:rFonts w:ascii="Copperplate Gothic Bold" w:hAnsi="Copperplate Gothic Bold"/>
        <w:smallCaps/>
        <w:color w:val="000000"/>
      </w:rPr>
      <w:tab/>
    </w:r>
    <w:r w:rsidRPr="00645CB1">
      <w:rPr>
        <w:rFonts w:ascii="Copperplate Gothic Bold" w:hAnsi="Copperplate Gothic Bold"/>
      </w:rPr>
      <w:tab/>
    </w:r>
  </w:p>
  <w:p w14:paraId="6CAF3DAB" w14:textId="1A1B834E" w:rsidR="00390413" w:rsidRPr="005B3A17" w:rsidRDefault="00390413" w:rsidP="00390413">
    <w:pPr>
      <w:shd w:val="clear" w:color="auto" w:fill="FFFFFF"/>
      <w:ind w:left="-1872"/>
      <w:outlineLvl w:val="0"/>
      <w:rPr>
        <w:sz w:val="16"/>
        <w:szCs w:val="16"/>
      </w:rPr>
    </w:pPr>
    <w:r>
      <w:rPr>
        <w:sz w:val="28"/>
        <w:szCs w:val="28"/>
      </w:rPr>
      <w:t xml:space="preserve">          </w:t>
    </w:r>
    <w:r w:rsidRPr="005B3A17">
      <w:rPr>
        <w:sz w:val="16"/>
        <w:szCs w:val="16"/>
      </w:rPr>
      <w:t>CLINT COINTMENT</w:t>
    </w:r>
  </w:p>
  <w:p w14:paraId="19DDB911" w14:textId="77777777" w:rsidR="00390413" w:rsidRPr="00FD2155" w:rsidRDefault="00390413" w:rsidP="00390413">
    <w:pPr>
      <w:shd w:val="clear" w:color="auto" w:fill="FFFFFF"/>
      <w:ind w:left="-1872"/>
      <w:outlineLvl w:val="0"/>
      <w:rPr>
        <w:rFonts w:ascii="Copperplate Gothic Bold" w:hAnsi="Copperplate Gothic Bold"/>
        <w:sz w:val="16"/>
        <w:szCs w:val="16"/>
      </w:rPr>
    </w:pPr>
    <w:r>
      <w:rPr>
        <w:sz w:val="28"/>
        <w:szCs w:val="28"/>
      </w:rPr>
      <w:t xml:space="preserve">          </w:t>
    </w:r>
    <w:r w:rsidRPr="00FD2155">
      <w:rPr>
        <w:rFonts w:ascii="Copperplate Gothic Bold" w:hAnsi="Copperplate Gothic Bold"/>
        <w:smallCaps/>
        <w:color w:val="000000"/>
        <w:sz w:val="16"/>
        <w:szCs w:val="16"/>
      </w:rPr>
      <w:t xml:space="preserve">ascension parish </w:t>
    </w:r>
    <w:r w:rsidRPr="00FD2155">
      <w:rPr>
        <w:rFonts w:ascii="Copperplate Gothic Bold" w:hAnsi="Copperplate Gothic Bold"/>
        <w:bCs/>
        <w:smallCaps/>
        <w:color w:val="000000"/>
        <w:sz w:val="16"/>
        <w:szCs w:val="16"/>
      </w:rPr>
      <w:t>president</w:t>
    </w:r>
    <w:r w:rsidRPr="00FD2155">
      <w:rPr>
        <w:sz w:val="16"/>
        <w:szCs w:val="16"/>
      </w:rPr>
      <w:t xml:space="preserve">               </w:t>
    </w:r>
    <w:r>
      <w:rPr>
        <w:sz w:val="16"/>
        <w:szCs w:val="16"/>
      </w:rPr>
      <w:t xml:space="preserve">                               </w:t>
    </w:r>
    <w:r w:rsidRPr="00FD2155">
      <w:rPr>
        <w:sz w:val="16"/>
        <w:szCs w:val="16"/>
      </w:rPr>
      <w:t xml:space="preserve">       </w:t>
    </w:r>
    <w:r w:rsidRPr="00FD2155">
      <w:rPr>
        <w:rFonts w:ascii="Copperplate Gothic Bold" w:hAnsi="Copperplate Gothic Bold"/>
        <w:sz w:val="16"/>
        <w:szCs w:val="16"/>
      </w:rPr>
      <w:t>www.ascensionparish.net</w:t>
    </w:r>
  </w:p>
  <w:p w14:paraId="6A118309" w14:textId="77777777" w:rsidR="00390413" w:rsidRDefault="00390413" w:rsidP="00390413"/>
  <w:p w14:paraId="01E84BA9" w14:textId="50135BDB" w:rsidR="00390413" w:rsidRDefault="003904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853D15"/>
    <w:multiLevelType w:val="multilevel"/>
    <w:tmpl w:val="8A345C60"/>
    <w:lvl w:ilvl="0">
      <w:start w:val="1"/>
      <w:numFmt w:val="decimal"/>
      <w:lvlText w:val="%1"/>
      <w:lvlJc w:val="left"/>
      <w:pPr>
        <w:ind w:left="1200" w:hanging="720"/>
        <w:jc w:val="left"/>
      </w:pPr>
      <w:rPr>
        <w:rFonts w:hint="default"/>
      </w:rPr>
    </w:lvl>
    <w:lvl w:ilvl="1">
      <w:start w:val="1"/>
      <w:numFmt w:val="decimalZero"/>
      <w:lvlText w:val="%1.%2"/>
      <w:lvlJc w:val="left"/>
      <w:pPr>
        <w:ind w:left="1200" w:hanging="720"/>
        <w:jc w:val="left"/>
      </w:pPr>
      <w:rPr>
        <w:rFonts w:ascii="Times New Roman" w:eastAsia="Times New Roman" w:hAnsi="Times New Roman" w:cs="Times New Roman" w:hint="default"/>
        <w:w w:val="100"/>
        <w:sz w:val="24"/>
        <w:szCs w:val="24"/>
      </w:rPr>
    </w:lvl>
    <w:lvl w:ilvl="2">
      <w:start w:val="1"/>
      <w:numFmt w:val="upperLetter"/>
      <w:lvlText w:val="%3."/>
      <w:lvlJc w:val="left"/>
      <w:pPr>
        <w:ind w:left="1200" w:hanging="360"/>
        <w:jc w:val="left"/>
      </w:pPr>
      <w:rPr>
        <w:rFonts w:ascii="Times New Roman" w:eastAsia="Times New Roman" w:hAnsi="Times New Roman" w:cs="Times New Roman" w:hint="default"/>
        <w:spacing w:val="-1"/>
        <w:w w:val="100"/>
        <w:sz w:val="24"/>
        <w:szCs w:val="24"/>
      </w:rPr>
    </w:lvl>
    <w:lvl w:ilvl="3">
      <w:numFmt w:val="bullet"/>
      <w:lvlText w:val="•"/>
      <w:lvlJc w:val="left"/>
      <w:pPr>
        <w:ind w:left="3930" w:hanging="360"/>
      </w:pPr>
      <w:rPr>
        <w:rFonts w:hint="default"/>
      </w:rPr>
    </w:lvl>
    <w:lvl w:ilvl="4">
      <w:numFmt w:val="bullet"/>
      <w:lvlText w:val="•"/>
      <w:lvlJc w:val="left"/>
      <w:pPr>
        <w:ind w:left="4840" w:hanging="360"/>
      </w:pPr>
      <w:rPr>
        <w:rFonts w:hint="default"/>
      </w:rPr>
    </w:lvl>
    <w:lvl w:ilvl="5">
      <w:numFmt w:val="bullet"/>
      <w:lvlText w:val="•"/>
      <w:lvlJc w:val="left"/>
      <w:pPr>
        <w:ind w:left="5750" w:hanging="360"/>
      </w:pPr>
      <w:rPr>
        <w:rFonts w:hint="default"/>
      </w:rPr>
    </w:lvl>
    <w:lvl w:ilvl="6">
      <w:numFmt w:val="bullet"/>
      <w:lvlText w:val="•"/>
      <w:lvlJc w:val="left"/>
      <w:pPr>
        <w:ind w:left="6660" w:hanging="360"/>
      </w:pPr>
      <w:rPr>
        <w:rFonts w:hint="default"/>
      </w:rPr>
    </w:lvl>
    <w:lvl w:ilvl="7">
      <w:numFmt w:val="bullet"/>
      <w:lvlText w:val="•"/>
      <w:lvlJc w:val="left"/>
      <w:pPr>
        <w:ind w:left="7570" w:hanging="360"/>
      </w:pPr>
      <w:rPr>
        <w:rFonts w:hint="default"/>
      </w:rPr>
    </w:lvl>
    <w:lvl w:ilvl="8">
      <w:numFmt w:val="bullet"/>
      <w:lvlText w:val="•"/>
      <w:lvlJc w:val="left"/>
      <w:pPr>
        <w:ind w:left="848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F51"/>
    <w:rsid w:val="00091F6E"/>
    <w:rsid w:val="00171DD7"/>
    <w:rsid w:val="00210B38"/>
    <w:rsid w:val="0032272E"/>
    <w:rsid w:val="00390413"/>
    <w:rsid w:val="004A1AC9"/>
    <w:rsid w:val="004C5317"/>
    <w:rsid w:val="0058149E"/>
    <w:rsid w:val="006175C3"/>
    <w:rsid w:val="00695EA0"/>
    <w:rsid w:val="00737B87"/>
    <w:rsid w:val="007640DA"/>
    <w:rsid w:val="007D2C2F"/>
    <w:rsid w:val="00803D92"/>
    <w:rsid w:val="00842F51"/>
    <w:rsid w:val="00B20DC3"/>
    <w:rsid w:val="00BE252C"/>
    <w:rsid w:val="00C81695"/>
    <w:rsid w:val="00D41C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A2601D"/>
  <w15:chartTrackingRefBased/>
  <w15:docId w15:val="{49B7C3B4-5442-4D23-AB58-E64ACC38F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2F51"/>
    <w:pPr>
      <w:widowControl w:val="0"/>
      <w:autoSpaceDE w:val="0"/>
      <w:autoSpaceDN w:val="0"/>
      <w:spacing w:after="0" w:line="240" w:lineRule="auto"/>
    </w:pPr>
    <w:rPr>
      <w:rFonts w:ascii="Arial" w:eastAsia="Arial" w:hAnsi="Arial" w:cs="Arial"/>
    </w:rPr>
  </w:style>
  <w:style w:type="paragraph" w:styleId="Heading4">
    <w:name w:val="heading 4"/>
    <w:basedOn w:val="Normal"/>
    <w:link w:val="Heading4Char"/>
    <w:uiPriority w:val="9"/>
    <w:unhideWhenUsed/>
    <w:qFormat/>
    <w:rsid w:val="00842F51"/>
    <w:pPr>
      <w:ind w:left="1200"/>
      <w:outlineLvl w:val="3"/>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842F51"/>
    <w:rPr>
      <w:rFonts w:ascii="Times New Roman" w:eastAsia="Times New Roman" w:hAnsi="Times New Roman" w:cs="Times New Roman"/>
      <w:sz w:val="24"/>
      <w:szCs w:val="24"/>
    </w:rPr>
  </w:style>
  <w:style w:type="paragraph" w:styleId="BodyText">
    <w:name w:val="Body Text"/>
    <w:basedOn w:val="Normal"/>
    <w:link w:val="BodyTextChar"/>
    <w:uiPriority w:val="1"/>
    <w:qFormat/>
    <w:rsid w:val="00842F51"/>
  </w:style>
  <w:style w:type="character" w:customStyle="1" w:styleId="BodyTextChar">
    <w:name w:val="Body Text Char"/>
    <w:basedOn w:val="DefaultParagraphFont"/>
    <w:link w:val="BodyText"/>
    <w:uiPriority w:val="1"/>
    <w:rsid w:val="00842F51"/>
    <w:rPr>
      <w:rFonts w:ascii="Arial" w:eastAsia="Arial" w:hAnsi="Arial" w:cs="Arial"/>
    </w:rPr>
  </w:style>
  <w:style w:type="paragraph" w:styleId="ListParagraph">
    <w:name w:val="List Paragraph"/>
    <w:basedOn w:val="Normal"/>
    <w:uiPriority w:val="1"/>
    <w:qFormat/>
    <w:rsid w:val="00842F51"/>
    <w:pPr>
      <w:ind w:left="200" w:hanging="721"/>
    </w:pPr>
  </w:style>
  <w:style w:type="paragraph" w:styleId="Header">
    <w:name w:val="header"/>
    <w:basedOn w:val="Normal"/>
    <w:link w:val="HeaderChar"/>
    <w:uiPriority w:val="99"/>
    <w:unhideWhenUsed/>
    <w:rsid w:val="0058149E"/>
    <w:pPr>
      <w:tabs>
        <w:tab w:val="center" w:pos="4680"/>
        <w:tab w:val="right" w:pos="9360"/>
      </w:tabs>
    </w:pPr>
  </w:style>
  <w:style w:type="character" w:customStyle="1" w:styleId="HeaderChar">
    <w:name w:val="Header Char"/>
    <w:basedOn w:val="DefaultParagraphFont"/>
    <w:link w:val="Header"/>
    <w:uiPriority w:val="99"/>
    <w:rsid w:val="0058149E"/>
    <w:rPr>
      <w:rFonts w:ascii="Arial" w:eastAsia="Arial" w:hAnsi="Arial" w:cs="Arial"/>
    </w:rPr>
  </w:style>
  <w:style w:type="paragraph" w:styleId="Footer">
    <w:name w:val="footer"/>
    <w:basedOn w:val="Normal"/>
    <w:link w:val="FooterChar"/>
    <w:uiPriority w:val="99"/>
    <w:unhideWhenUsed/>
    <w:rsid w:val="0058149E"/>
    <w:pPr>
      <w:tabs>
        <w:tab w:val="center" w:pos="4680"/>
        <w:tab w:val="right" w:pos="9360"/>
      </w:tabs>
    </w:pPr>
  </w:style>
  <w:style w:type="character" w:customStyle="1" w:styleId="FooterChar">
    <w:name w:val="Footer Char"/>
    <w:basedOn w:val="DefaultParagraphFont"/>
    <w:link w:val="Footer"/>
    <w:uiPriority w:val="99"/>
    <w:rsid w:val="0058149E"/>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23ECD90BE5694EA34555A5061FDD00" ma:contentTypeVersion="18" ma:contentTypeDescription="Create a new document." ma:contentTypeScope="" ma:versionID="94a34d950e356571b319ac5a6cbc5a85">
  <xsd:schema xmlns:xsd="http://www.w3.org/2001/XMLSchema" xmlns:xs="http://www.w3.org/2001/XMLSchema" xmlns:p="http://schemas.microsoft.com/office/2006/metadata/properties" xmlns:ns1="http://schemas.microsoft.com/sharepoint/v3" xmlns:ns2="6245aedd-5885-477a-8f11-be142cb8a8b0" xmlns:ns3="8ba4a9cb-b4ce-48e3-aa27-c17da14fbc72" targetNamespace="http://schemas.microsoft.com/office/2006/metadata/properties" ma:root="true" ma:fieldsID="0580fbae2f9b718cbbb1a91fd406b366" ns1:_="" ns2:_="" ns3:_="">
    <xsd:import namespace="http://schemas.microsoft.com/sharepoint/v3"/>
    <xsd:import namespace="6245aedd-5885-477a-8f11-be142cb8a8b0"/>
    <xsd:import namespace="8ba4a9cb-b4ce-48e3-aa27-c17da14fbc7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Location"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HideFromDelve" minOccurs="0"/>
                <xsd:element ref="ns2:MediaServiceAutoKeyPoints" minOccurs="0"/>
                <xsd:element ref="ns2:MediaServiceKeyPoints" minOccurs="0"/>
                <xsd:element ref="ns1:_ip_UnifiedCompliancePolicyProperties" minOccurs="0"/>
                <xsd:element ref="ns1:_ip_UnifiedCompliancePolicyUIAction" minOccurs="0"/>
                <xsd:element ref="ns2:num"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45aedd-5885-477a-8f11-be142cb8a8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HideFromDelve" ma:index="18" nillable="true" ma:displayName="HideFromDelve" ma:default="1" ma:format="Dropdown" ma:internalName="HideFromDelve">
      <xsd:simpleType>
        <xsd:restriction base="dms:Boolea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num" ma:index="23" nillable="true" ma:displayName="num" ma:format="Dropdown" ma:internalName="num" ma:percentage="FALSE">
      <xsd:simpleType>
        <xsd:restriction base="dms:Number"/>
      </xsd:simpleType>
    </xsd:element>
    <xsd:element name="MediaLengthInSeconds" ma:index="24"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ba4a9cb-b4ce-48e3-aa27-c17da14fbc72" elementFormDefault="qualified">
    <xsd:import namespace="http://schemas.microsoft.com/office/2006/documentManagement/types"/>
    <xsd:import namespace="http://schemas.microsoft.com/office/infopath/2007/PartnerControls"/>
    <xsd:element name="SharedWithUsers" ma:index="14"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HideFromDelve xmlns="6245aedd-5885-477a-8f11-be142cb8a8b0">true</HideFromDelve>
    <_ip_UnifiedCompliancePolicyProperties xmlns="http://schemas.microsoft.com/sharepoint/v3" xsi:nil="true"/>
    <num xmlns="6245aedd-5885-477a-8f11-be142cb8a8b0" xsi:nil="true"/>
  </documentManagement>
</p:properties>
</file>

<file path=customXml/itemProps1.xml><?xml version="1.0" encoding="utf-8"?>
<ds:datastoreItem xmlns:ds="http://schemas.openxmlformats.org/officeDocument/2006/customXml" ds:itemID="{316FD9BB-228C-4349-8215-DC6983D0EE8D}"/>
</file>

<file path=customXml/itemProps2.xml><?xml version="1.0" encoding="utf-8"?>
<ds:datastoreItem xmlns:ds="http://schemas.openxmlformats.org/officeDocument/2006/customXml" ds:itemID="{29FC7246-44A1-4692-A4B0-B0899605867F}"/>
</file>

<file path=customXml/itemProps3.xml><?xml version="1.0" encoding="utf-8"?>
<ds:datastoreItem xmlns:ds="http://schemas.openxmlformats.org/officeDocument/2006/customXml" ds:itemID="{DB566EB0-5053-4DC0-852F-465AA4CC85BD}"/>
</file>

<file path=docProps/app.xml><?xml version="1.0" encoding="utf-8"?>
<Properties xmlns="http://schemas.openxmlformats.org/officeDocument/2006/extended-properties" xmlns:vt="http://schemas.openxmlformats.org/officeDocument/2006/docPropsVTypes">
  <Template>Normal</Template>
  <TotalTime>25</TotalTime>
  <Pages>2</Pages>
  <Words>458</Words>
  <Characters>2617</Characters>
  <Application>Microsoft Office Word</Application>
  <DocSecurity>0</DocSecurity>
  <Lines>21</Lines>
  <Paragraphs>6</Paragraphs>
  <ScaleCrop>false</ScaleCrop>
  <Company/>
  <LinksUpToDate>false</LinksUpToDate>
  <CharactersWithSpaces>3069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Ike Mayer</dc:creator>
  <cp:keywords/>
  <dc:description/>
  <cp:lastModifiedBy>Vickie Oddo</cp:lastModifiedBy>
  <cp:revision>11</cp:revision>
  <dcterms:created xsi:type="dcterms:W3CDTF">2021-02-17T20:55:00Z</dcterms:created>
  <dcterms:modified xsi:type="dcterms:W3CDTF">2021-05-10T14:35:00Z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0x010100AD23ECD90BE5694EA34555A5061FDD00</vt:lpwstr>
  </property>
</Properties>
</file>